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636"/>
        <w:gridCol w:w="3037"/>
        <w:gridCol w:w="2547"/>
      </w:tblGrid>
      <w:tr w:rsidR="00DE329B" w:rsidRPr="000D6AFC" w:rsidTr="00DE329B">
        <w:trPr>
          <w:trHeight w:val="1408"/>
        </w:trPr>
        <w:tc>
          <w:tcPr>
            <w:tcW w:w="1121" w:type="pct"/>
            <w:vAlign w:val="center"/>
            <w:hideMark/>
          </w:tcPr>
          <w:p w:rsidR="00DE329B" w:rsidRPr="000D6AFC" w:rsidRDefault="00DE329B" w:rsidP="00412126"/>
          <w:p w:rsidR="00DE329B" w:rsidRPr="000D6AFC" w:rsidRDefault="00DE329B" w:rsidP="00412126">
            <w:pPr>
              <w:jc w:val="center"/>
              <w:rPr>
                <w:lang w:val="x-none"/>
              </w:rPr>
            </w:pPr>
            <w:r w:rsidRPr="000D6AFC">
              <w:rPr>
                <w:noProof/>
              </w:rPr>
              <w:drawing>
                <wp:inline distT="0" distB="0" distL="0" distR="0" wp14:anchorId="266E48AB" wp14:editId="6FE687CF">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DE329B" w:rsidRPr="000D6AFC" w:rsidRDefault="00DE329B" w:rsidP="00412126">
            <w:pPr>
              <w:jc w:val="center"/>
              <w:rPr>
                <w:lang w:val="x-none"/>
              </w:rPr>
            </w:pPr>
            <w:r w:rsidRPr="000D6AFC">
              <w:rPr>
                <w:lang w:val="x-none"/>
              </w:rPr>
              <w:t>Европейски съюз</w:t>
            </w:r>
          </w:p>
        </w:tc>
        <w:tc>
          <w:tcPr>
            <w:tcW w:w="1244" w:type="pct"/>
            <w:hideMark/>
          </w:tcPr>
          <w:p w:rsidR="00DE329B" w:rsidRPr="000D6AFC" w:rsidRDefault="00DE329B" w:rsidP="00412126">
            <w:pPr>
              <w:rPr>
                <w:i/>
                <w:iCs/>
                <w:lang w:val="x-none"/>
              </w:rPr>
            </w:pPr>
          </w:p>
          <w:p w:rsidR="00DE329B" w:rsidRPr="000D6AFC" w:rsidRDefault="00DE329B" w:rsidP="00412126">
            <w:pPr>
              <w:jc w:val="center"/>
              <w:rPr>
                <w:i/>
                <w:iCs/>
                <w:lang w:val="x-none"/>
              </w:rPr>
            </w:pPr>
            <w:r w:rsidRPr="000D6AFC">
              <w:rPr>
                <w:noProof/>
              </w:rPr>
              <w:drawing>
                <wp:inline distT="0" distB="0" distL="0" distR="0" wp14:anchorId="79F4F92C" wp14:editId="4607F941">
                  <wp:extent cx="762000" cy="600075"/>
                  <wp:effectExtent l="0" t="0" r="0" b="9525"/>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vAlign w:val="center"/>
          </w:tcPr>
          <w:p w:rsidR="00DE329B" w:rsidRPr="000D6AFC" w:rsidRDefault="00DE329B" w:rsidP="00412126">
            <w:pPr>
              <w:jc w:val="center"/>
              <w:rPr>
                <w:lang w:val="x-none"/>
              </w:rPr>
            </w:pPr>
            <w:r w:rsidRPr="000D6AFC">
              <w:rPr>
                <w:noProof/>
                <w:sz w:val="24"/>
              </w:rPr>
              <w:drawing>
                <wp:inline distT="0" distB="0" distL="0" distR="0" wp14:anchorId="3AF21E96" wp14:editId="758C3083">
                  <wp:extent cx="1790700" cy="733425"/>
                  <wp:effectExtent l="0" t="0" r="0" b="9525"/>
                  <wp:docPr id="12" name="Картина 12"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hideMark/>
          </w:tcPr>
          <w:p w:rsidR="00DE329B" w:rsidRPr="000D6AFC" w:rsidRDefault="00DE329B" w:rsidP="00412126">
            <w:pPr>
              <w:rPr>
                <w:lang w:val="x-none"/>
              </w:rPr>
            </w:pPr>
          </w:p>
          <w:p w:rsidR="00DE329B" w:rsidRPr="000D6AFC" w:rsidRDefault="00DE329B" w:rsidP="00412126">
            <w:pPr>
              <w:jc w:val="center"/>
              <w:rPr>
                <w:lang w:val="x-none"/>
              </w:rPr>
            </w:pPr>
            <w:r w:rsidRPr="000D6AFC">
              <w:rPr>
                <w:noProof/>
              </w:rPr>
              <w:drawing>
                <wp:inline distT="0" distB="0" distL="0" distR="0" wp14:anchorId="1E2E117F" wp14:editId="6861EB02">
                  <wp:extent cx="1377950" cy="499745"/>
                  <wp:effectExtent l="0" t="0" r="0" b="0"/>
                  <wp:docPr id="16"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7950" cy="499745"/>
                          </a:xfrm>
                          <a:prstGeom prst="rect">
                            <a:avLst/>
                          </a:prstGeom>
                          <a:noFill/>
                        </pic:spPr>
                      </pic:pic>
                    </a:graphicData>
                  </a:graphic>
                </wp:inline>
              </w:drawing>
            </w:r>
          </w:p>
        </w:tc>
      </w:tr>
      <w:tr w:rsidR="00412126" w:rsidRPr="000D6AFC" w:rsidTr="00DE329B">
        <w:trPr>
          <w:trHeight w:val="268"/>
        </w:trPr>
        <w:tc>
          <w:tcPr>
            <w:tcW w:w="5000" w:type="pct"/>
            <w:gridSpan w:val="4"/>
            <w:vAlign w:val="center"/>
          </w:tcPr>
          <w:p w:rsidR="00412126" w:rsidRPr="000D6AFC" w:rsidRDefault="00412126" w:rsidP="00412126">
            <w:pPr>
              <w:jc w:val="center"/>
              <w:rPr>
                <w:iCs/>
              </w:rPr>
            </w:pPr>
            <w:r w:rsidRPr="000D6AFC">
              <w:rPr>
                <w:b/>
                <w:iCs/>
                <w:spacing w:val="3"/>
                <w:sz w:val="24"/>
              </w:rPr>
              <w:t xml:space="preserve"> </w:t>
            </w:r>
            <w:r w:rsidRPr="000D6AFC">
              <w:rPr>
                <w:iCs/>
              </w:rPr>
              <w:t>ЕВРОПЕЙСКИ ЗЕМЕДЕЛСКИ ФОНД ЗА РАЗВИТИЕ НА СЕЛСКИТЕ РАЙОНИ –</w:t>
            </w:r>
          </w:p>
          <w:p w:rsidR="00412126" w:rsidRPr="000D6AFC" w:rsidRDefault="00412126" w:rsidP="00412126">
            <w:pPr>
              <w:jc w:val="center"/>
              <w:rPr>
                <w:iCs/>
              </w:rPr>
            </w:pPr>
            <w:r w:rsidRPr="000D6AFC">
              <w:rPr>
                <w:iCs/>
              </w:rPr>
              <w:t xml:space="preserve">ЕВРОПА ИНВЕСТИРА В СЕЛСКИТЕ РАЙОНИ </w:t>
            </w:r>
          </w:p>
        </w:tc>
      </w:tr>
    </w:tbl>
    <w:p w:rsidR="00F2672E" w:rsidRPr="000D6AFC" w:rsidRDefault="00F2672E" w:rsidP="00F2672E">
      <w:pPr>
        <w:tabs>
          <w:tab w:val="left" w:pos="1740"/>
        </w:tabs>
        <w:rPr>
          <w:sz w:val="24"/>
          <w:szCs w:val="24"/>
        </w:rPr>
      </w:pPr>
    </w:p>
    <w:p w:rsidR="00F2672E" w:rsidRPr="000D6AFC" w:rsidRDefault="00F2672E" w:rsidP="00F2672E">
      <w:pPr>
        <w:rPr>
          <w:sz w:val="24"/>
          <w:szCs w:val="24"/>
        </w:rPr>
      </w:pPr>
    </w:p>
    <w:p w:rsidR="00F2672E" w:rsidRPr="000D6AFC" w:rsidRDefault="00F2672E" w:rsidP="00F2672E">
      <w:pPr>
        <w:jc w:val="center"/>
        <w:rPr>
          <w:b/>
          <w:sz w:val="28"/>
          <w:szCs w:val="24"/>
        </w:rPr>
      </w:pPr>
    </w:p>
    <w:p w:rsidR="00AC170B" w:rsidRPr="000D6AFC" w:rsidRDefault="00AC170B" w:rsidP="00F2672E">
      <w:pPr>
        <w:jc w:val="center"/>
        <w:rPr>
          <w:b/>
          <w:sz w:val="28"/>
          <w:szCs w:val="24"/>
        </w:rPr>
      </w:pPr>
    </w:p>
    <w:p w:rsidR="00F2672E" w:rsidRPr="000D6AFC" w:rsidRDefault="00F2672E" w:rsidP="00F2672E">
      <w:pPr>
        <w:rPr>
          <w:sz w:val="24"/>
          <w:szCs w:val="24"/>
        </w:rPr>
      </w:pPr>
    </w:p>
    <w:p w:rsidR="00F2672E" w:rsidRPr="000D6AFC" w:rsidRDefault="00F2672E" w:rsidP="00F2672E">
      <w:pPr>
        <w:rPr>
          <w:sz w:val="24"/>
          <w:szCs w:val="24"/>
        </w:rPr>
      </w:pPr>
    </w:p>
    <w:p w:rsidR="00953055" w:rsidRPr="000D6AFC" w:rsidRDefault="00953055" w:rsidP="00F2672E">
      <w:pPr>
        <w:rPr>
          <w:sz w:val="24"/>
          <w:szCs w:val="24"/>
        </w:rPr>
      </w:pPr>
    </w:p>
    <w:p w:rsidR="00412126" w:rsidRPr="000D6AFC" w:rsidRDefault="00412126" w:rsidP="00412126">
      <w:pPr>
        <w:spacing w:line="360" w:lineRule="auto"/>
        <w:ind w:right="-2"/>
        <w:jc w:val="center"/>
        <w:rPr>
          <w:b/>
          <w:sz w:val="32"/>
          <w:szCs w:val="32"/>
        </w:rPr>
      </w:pPr>
      <w:r w:rsidRPr="000D6AFC">
        <w:rPr>
          <w:b/>
          <w:sz w:val="32"/>
          <w:szCs w:val="32"/>
        </w:rPr>
        <w:t>УСЛОВИЯ ЗА КАНДИДАТСТВАНЕ</w:t>
      </w:r>
    </w:p>
    <w:p w:rsidR="00412126" w:rsidRPr="000D6AFC" w:rsidRDefault="00412126" w:rsidP="00412126">
      <w:pPr>
        <w:spacing w:line="360" w:lineRule="auto"/>
        <w:ind w:right="-2"/>
        <w:jc w:val="center"/>
        <w:rPr>
          <w:b/>
          <w:sz w:val="28"/>
          <w:szCs w:val="28"/>
        </w:rPr>
      </w:pPr>
      <w:r w:rsidRPr="000D6AFC">
        <w:rPr>
          <w:b/>
          <w:sz w:val="28"/>
          <w:szCs w:val="28"/>
        </w:rPr>
        <w:t xml:space="preserve">с проектни предложения за предоставяне на безвъзмездна финансова помощ по </w:t>
      </w:r>
    </w:p>
    <w:p w:rsidR="00412126" w:rsidRPr="000D6AFC" w:rsidRDefault="00412126" w:rsidP="00412126">
      <w:pPr>
        <w:spacing w:line="360" w:lineRule="auto"/>
        <w:ind w:right="-2"/>
        <w:jc w:val="center"/>
        <w:rPr>
          <w:b/>
          <w:sz w:val="28"/>
          <w:szCs w:val="28"/>
        </w:rPr>
      </w:pPr>
      <w:r w:rsidRPr="000D6AFC">
        <w:rPr>
          <w:b/>
          <w:sz w:val="28"/>
          <w:szCs w:val="28"/>
        </w:rPr>
        <w:t>ПРОГРАМА ЗА РАЗВИТИЕ НА СЕЛСКИТЕ РАЙОНИ 2014-2020</w:t>
      </w:r>
    </w:p>
    <w:p w:rsidR="00412126" w:rsidRPr="000D6AFC" w:rsidRDefault="00412126" w:rsidP="00412126">
      <w:pPr>
        <w:spacing w:line="360" w:lineRule="auto"/>
        <w:ind w:right="-2"/>
        <w:jc w:val="center"/>
        <w:rPr>
          <w:b/>
          <w:sz w:val="28"/>
          <w:szCs w:val="28"/>
        </w:rPr>
      </w:pPr>
      <w:r w:rsidRPr="000D6AFC">
        <w:rPr>
          <w:b/>
          <w:sz w:val="28"/>
          <w:szCs w:val="28"/>
        </w:rPr>
        <w:t>чрез подхода ВОДЕНО ОТ ОБЩНОСТИТЕ МЕСТНО РАЗВИТИЕ</w:t>
      </w:r>
    </w:p>
    <w:p w:rsidR="00F072CD" w:rsidRPr="000D6AFC" w:rsidRDefault="00F072CD" w:rsidP="00F072CD">
      <w:pPr>
        <w:spacing w:line="360" w:lineRule="auto"/>
        <w:ind w:right="-2"/>
        <w:jc w:val="center"/>
        <w:rPr>
          <w:b/>
          <w:sz w:val="28"/>
          <w:szCs w:val="28"/>
        </w:rPr>
      </w:pPr>
    </w:p>
    <w:p w:rsidR="00F072CD" w:rsidRPr="000D6AFC" w:rsidRDefault="00F072CD" w:rsidP="00F072CD">
      <w:pPr>
        <w:spacing w:line="252" w:lineRule="auto"/>
        <w:ind w:right="-2"/>
        <w:rPr>
          <w:b/>
          <w:sz w:val="28"/>
          <w:szCs w:val="28"/>
        </w:rPr>
      </w:pPr>
    </w:p>
    <w:p w:rsidR="00F072CD" w:rsidRPr="000D6AFC" w:rsidRDefault="00F072CD" w:rsidP="00F072CD">
      <w:pPr>
        <w:spacing w:line="252" w:lineRule="auto"/>
        <w:ind w:right="-2"/>
        <w:jc w:val="center"/>
        <w:rPr>
          <w:b/>
          <w:sz w:val="28"/>
          <w:szCs w:val="28"/>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31"/>
      </w:tblGrid>
      <w:tr w:rsidR="00F072CD" w:rsidRPr="000D6AFC" w:rsidTr="00F072CD">
        <w:trPr>
          <w:trHeight w:val="470"/>
        </w:trPr>
        <w:tc>
          <w:tcPr>
            <w:tcW w:w="9496" w:type="dxa"/>
            <w:shd w:val="clear" w:color="auto" w:fill="CCECFF"/>
          </w:tcPr>
          <w:p w:rsidR="00F072CD" w:rsidRPr="000D6AFC" w:rsidRDefault="00F072CD" w:rsidP="00975891">
            <w:pPr>
              <w:widowControl w:val="0"/>
              <w:autoSpaceDE w:val="0"/>
              <w:autoSpaceDN w:val="0"/>
              <w:adjustRightInd w:val="0"/>
              <w:spacing w:line="240" w:lineRule="auto"/>
              <w:jc w:val="center"/>
              <w:rPr>
                <w:b/>
                <w:sz w:val="28"/>
                <w:szCs w:val="28"/>
              </w:rPr>
            </w:pPr>
            <w:r w:rsidRPr="000D6AFC">
              <w:rPr>
                <w:b/>
                <w:sz w:val="28"/>
                <w:szCs w:val="28"/>
              </w:rPr>
              <w:t xml:space="preserve">Процедура чрез подбор на проектни предложения с </w:t>
            </w:r>
            <w:r w:rsidR="00975891">
              <w:rPr>
                <w:b/>
                <w:sz w:val="28"/>
                <w:szCs w:val="28"/>
              </w:rPr>
              <w:t>два крайни срока</w:t>
            </w:r>
            <w:r w:rsidRPr="000D6AFC">
              <w:rPr>
                <w:b/>
                <w:sz w:val="28"/>
                <w:szCs w:val="28"/>
              </w:rPr>
              <w:t xml:space="preserve"> за кандидатстване:</w:t>
            </w:r>
          </w:p>
          <w:p w:rsidR="00F072CD" w:rsidRPr="000D6AFC" w:rsidRDefault="00F072CD" w:rsidP="00F072CD">
            <w:pPr>
              <w:widowControl w:val="0"/>
              <w:autoSpaceDE w:val="0"/>
              <w:autoSpaceDN w:val="0"/>
              <w:adjustRightInd w:val="0"/>
              <w:spacing w:line="240" w:lineRule="auto"/>
              <w:jc w:val="center"/>
              <w:rPr>
                <w:b/>
                <w:sz w:val="28"/>
                <w:szCs w:val="28"/>
              </w:rPr>
            </w:pPr>
          </w:p>
          <w:p w:rsidR="00F072CD" w:rsidRPr="000D6AFC" w:rsidRDefault="00412126" w:rsidP="004C1B7E">
            <w:pPr>
              <w:jc w:val="center"/>
            </w:pPr>
            <w:r w:rsidRPr="000D6AFC">
              <w:rPr>
                <w:b/>
                <w:sz w:val="28"/>
                <w:szCs w:val="28"/>
              </w:rPr>
              <w:t>BG06RDNP001-1</w:t>
            </w:r>
            <w:r w:rsidR="00EC3346" w:rsidRPr="000D6AFC">
              <w:rPr>
                <w:b/>
                <w:sz w:val="28"/>
                <w:szCs w:val="28"/>
              </w:rPr>
              <w:t>9.</w:t>
            </w:r>
            <w:r w:rsidR="004C1B7E">
              <w:rPr>
                <w:b/>
                <w:sz w:val="28"/>
                <w:szCs w:val="28"/>
                <w:lang w:val="en-GB"/>
              </w:rPr>
              <w:t>630</w:t>
            </w:r>
            <w:r w:rsidR="00975891" w:rsidRPr="000D6AFC">
              <w:rPr>
                <w:b/>
                <w:sz w:val="28"/>
                <w:szCs w:val="28"/>
              </w:rPr>
              <w:t xml:space="preserve"> </w:t>
            </w:r>
            <w:r w:rsidR="00847ADA" w:rsidRPr="000D6AFC">
              <w:rPr>
                <w:b/>
                <w:sz w:val="28"/>
                <w:szCs w:val="28"/>
              </w:rPr>
              <w:t>МИГ-</w:t>
            </w:r>
            <w:r w:rsidR="00DA7E42">
              <w:rPr>
                <w:b/>
                <w:sz w:val="28"/>
                <w:szCs w:val="28"/>
              </w:rPr>
              <w:t>о</w:t>
            </w:r>
            <w:r w:rsidR="00DA7E42" w:rsidRPr="000D6AFC">
              <w:rPr>
                <w:b/>
                <w:sz w:val="28"/>
                <w:szCs w:val="28"/>
              </w:rPr>
              <w:t xml:space="preserve">бщина </w:t>
            </w:r>
            <w:r w:rsidR="00DE329B" w:rsidRPr="000D6AFC">
              <w:rPr>
                <w:b/>
                <w:sz w:val="28"/>
                <w:szCs w:val="28"/>
              </w:rPr>
              <w:t>Марица - Мярка М</w:t>
            </w:r>
            <w:r w:rsidRPr="000D6AFC">
              <w:rPr>
                <w:b/>
                <w:sz w:val="28"/>
                <w:szCs w:val="28"/>
              </w:rPr>
              <w:t xml:space="preserve">4.1 </w:t>
            </w:r>
            <w:r w:rsidR="00AE2B2F" w:rsidRPr="000D6AFC">
              <w:rPr>
                <w:b/>
                <w:sz w:val="28"/>
                <w:szCs w:val="28"/>
              </w:rPr>
              <w:t>„</w:t>
            </w:r>
            <w:r w:rsidRPr="000D6AFC">
              <w:rPr>
                <w:b/>
                <w:sz w:val="28"/>
                <w:szCs w:val="28"/>
              </w:rPr>
              <w:t xml:space="preserve">Инвестиции в земеделски </w:t>
            </w:r>
            <w:r w:rsidR="00DE329B" w:rsidRPr="000D6AFC">
              <w:rPr>
                <w:b/>
                <w:sz w:val="28"/>
                <w:szCs w:val="28"/>
              </w:rPr>
              <w:t>стопанства</w:t>
            </w:r>
            <w:r w:rsidR="00AE2B2F" w:rsidRPr="000D6AFC">
              <w:rPr>
                <w:b/>
                <w:sz w:val="28"/>
                <w:szCs w:val="28"/>
              </w:rPr>
              <w:t>“</w:t>
            </w:r>
          </w:p>
        </w:tc>
      </w:tr>
    </w:tbl>
    <w:p w:rsidR="00F072CD" w:rsidRPr="000D6AFC" w:rsidRDefault="00F072CD" w:rsidP="00F2672E">
      <w:pPr>
        <w:spacing w:line="360" w:lineRule="auto"/>
        <w:ind w:right="-2"/>
        <w:jc w:val="center"/>
        <w:rPr>
          <w:b/>
          <w:sz w:val="28"/>
          <w:szCs w:val="28"/>
        </w:rPr>
      </w:pPr>
    </w:p>
    <w:p w:rsidR="00F072CD" w:rsidRPr="000D6AFC" w:rsidRDefault="00F072CD" w:rsidP="00F2672E">
      <w:pPr>
        <w:spacing w:line="360" w:lineRule="auto"/>
        <w:ind w:right="-2"/>
        <w:jc w:val="center"/>
        <w:rPr>
          <w:b/>
          <w:sz w:val="28"/>
          <w:szCs w:val="28"/>
        </w:rPr>
      </w:pPr>
    </w:p>
    <w:p w:rsidR="00F072CD" w:rsidRPr="000D6AFC" w:rsidRDefault="00F072CD" w:rsidP="00F2672E">
      <w:pPr>
        <w:spacing w:line="360" w:lineRule="auto"/>
        <w:ind w:right="-2"/>
        <w:jc w:val="center"/>
        <w:rPr>
          <w:b/>
          <w:sz w:val="28"/>
          <w:szCs w:val="28"/>
        </w:rPr>
      </w:pPr>
      <w:r w:rsidRPr="000D6AFC">
        <w:rPr>
          <w:noProof/>
        </w:rPr>
        <mc:AlternateContent>
          <mc:Choice Requires="wpc">
            <w:drawing>
              <wp:inline distT="0" distB="0" distL="0" distR="0" wp14:anchorId="0F819C92" wp14:editId="7A6055A4">
                <wp:extent cx="5760720" cy="402976"/>
                <wp:effectExtent l="0" t="0" r="201930" b="0"/>
                <wp:docPr id="9" name="Платно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cx="http://schemas.microsoft.com/office/drawing/2014/chartex" xmlns:w15="http://schemas.microsoft.com/office/word/2012/wordml" xmlns:w16se="http://schemas.microsoft.com/office/word/2015/wordml/symex">
            <w:pict>
              <v:group w14:anchorId="3CB4E7F6" id="Платно 9" o:spid="_x0000_s1026" editas="canvas" style="width:453.6pt;height:31.75pt;mso-position-horizontal-relative:char;mso-position-vertical-relative:line" coordsize="57607,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25;visibility:visible;mso-wrap-style:square">
                  <v:fill o:detectmouseclick="t"/>
                  <v:path o:connecttype="none"/>
                </v:shape>
                <v:line id="Line 4" o:spid="_x0000_s1028" style="position:absolute;flip:y;visibility:visible;mso-wrap-style:square" from="359,1391" to="28082,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"/>
                <v:line id="Line 6" o:spid="_x0000_s1030" style="position:absolute;flip:y;visibility:visible;mso-wrap-style:square" from="33883,1408" to="59340,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w10:anchorlock/>
              </v:group>
            </w:pict>
          </mc:Fallback>
        </mc:AlternateContent>
      </w:r>
    </w:p>
    <w:p w:rsidR="00F2672E" w:rsidRPr="000D6AFC" w:rsidRDefault="00F2672E" w:rsidP="00F2672E">
      <w:pPr>
        <w:rPr>
          <w:b/>
          <w:sz w:val="28"/>
          <w:szCs w:val="28"/>
        </w:rPr>
      </w:pPr>
    </w:p>
    <w:p w:rsidR="00412126" w:rsidRPr="000D6AFC" w:rsidRDefault="00412126" w:rsidP="00F2672E">
      <w:pPr>
        <w:rPr>
          <w:b/>
          <w:sz w:val="28"/>
          <w:szCs w:val="28"/>
        </w:rPr>
      </w:pPr>
    </w:p>
    <w:p w:rsidR="00412126" w:rsidRPr="000D6AFC" w:rsidRDefault="00412126" w:rsidP="00F2672E">
      <w:pPr>
        <w:rPr>
          <w:b/>
          <w:sz w:val="28"/>
          <w:szCs w:val="28"/>
        </w:rPr>
      </w:pPr>
    </w:p>
    <w:p w:rsidR="00AC170B" w:rsidRPr="000D6AFC" w:rsidRDefault="00AC170B" w:rsidP="00F2672E">
      <w:pPr>
        <w:rPr>
          <w:b/>
          <w:sz w:val="28"/>
          <w:szCs w:val="28"/>
        </w:rPr>
      </w:pPr>
    </w:p>
    <w:p w:rsidR="00412126" w:rsidRPr="000D6AFC" w:rsidRDefault="00412126" w:rsidP="00F2672E">
      <w:pPr>
        <w:rPr>
          <w:b/>
          <w:sz w:val="28"/>
          <w:szCs w:val="28"/>
        </w:rPr>
      </w:pPr>
    </w:p>
    <w:p w:rsidR="00EC3346" w:rsidRPr="000D6AFC" w:rsidRDefault="00EC3346" w:rsidP="00F2672E">
      <w:pPr>
        <w:rPr>
          <w:b/>
          <w:sz w:val="28"/>
          <w:szCs w:val="28"/>
        </w:rPr>
      </w:pPr>
    </w:p>
    <w:p w:rsidR="00DE329B" w:rsidRPr="000D6AFC" w:rsidRDefault="00DE329B" w:rsidP="00F2672E">
      <w:pPr>
        <w:rPr>
          <w:b/>
          <w:sz w:val="28"/>
          <w:szCs w:val="28"/>
        </w:rPr>
      </w:pPr>
    </w:p>
    <w:p w:rsidR="00F2672E" w:rsidRPr="000D6AFC" w:rsidRDefault="00F2672E" w:rsidP="00F2672E"/>
    <w:p w:rsidR="00141A15" w:rsidRPr="000D6AFC" w:rsidRDefault="00141A15" w:rsidP="00141A15">
      <w:pPr>
        <w:widowControl w:val="0"/>
        <w:tabs>
          <w:tab w:val="right" w:leader="dot" w:pos="9488"/>
        </w:tabs>
        <w:autoSpaceDE w:val="0"/>
        <w:autoSpaceDN w:val="0"/>
        <w:adjustRightInd w:val="0"/>
        <w:spacing w:after="100" w:line="240" w:lineRule="auto"/>
        <w:jc w:val="left"/>
        <w:rPr>
          <w:sz w:val="28"/>
          <w:szCs w:val="28"/>
        </w:rPr>
      </w:pPr>
      <w:r w:rsidRPr="000D6AFC">
        <w:rPr>
          <w:sz w:val="28"/>
          <w:szCs w:val="28"/>
        </w:rPr>
        <w:t>СЪДЪРЖАНИЕ:</w:t>
      </w:r>
    </w:p>
    <w:p w:rsidR="00882B3B" w:rsidRPr="000D6AFC" w:rsidRDefault="00141A15">
      <w:pPr>
        <w:pStyle w:val="11"/>
        <w:tabs>
          <w:tab w:val="left" w:pos="440"/>
          <w:tab w:val="right" w:leader="dot" w:pos="9205"/>
        </w:tabs>
        <w:rPr>
          <w:rFonts w:asciiTheme="minorHAnsi" w:eastAsiaTheme="minorEastAsia" w:hAnsiTheme="minorHAnsi" w:cstheme="minorBidi"/>
          <w:noProof/>
          <w:sz w:val="22"/>
          <w:szCs w:val="22"/>
        </w:rPr>
      </w:pPr>
      <w:r w:rsidRPr="000D6AFC">
        <w:rPr>
          <w:sz w:val="28"/>
          <w:szCs w:val="28"/>
        </w:rPr>
        <w:fldChar w:fldCharType="begin"/>
      </w:r>
      <w:r w:rsidRPr="000D6AFC">
        <w:rPr>
          <w:sz w:val="28"/>
          <w:szCs w:val="28"/>
        </w:rPr>
        <w:instrText xml:space="preserve"> TOC \o "1-3" \h \z \u </w:instrText>
      </w:r>
      <w:r w:rsidRPr="000D6AFC">
        <w:rPr>
          <w:sz w:val="28"/>
          <w:szCs w:val="28"/>
        </w:rPr>
        <w:fldChar w:fldCharType="separate"/>
      </w:r>
      <w:hyperlink w:anchor="_Toc19087117" w:history="1">
        <w:r w:rsidR="008821EA">
          <w:rPr>
            <w:rStyle w:val="a8"/>
            <w:noProof/>
            <w:color w:val="auto"/>
          </w:rPr>
          <w:t>1.Наименование на програмата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_Toc19087117 \h </w:instrText>
        </w:r>
        <w:r w:rsidR="00882B3B" w:rsidRPr="000D6AFC">
          <w:rPr>
            <w:noProof/>
            <w:webHidden/>
          </w:rPr>
        </w:r>
        <w:r w:rsidR="00882B3B" w:rsidRPr="000D6AFC">
          <w:rPr>
            <w:noProof/>
            <w:webHidden/>
          </w:rPr>
          <w:fldChar w:fldCharType="separate"/>
        </w:r>
        <w:r w:rsidR="007E2B61">
          <w:rPr>
            <w:noProof/>
            <w:webHidden/>
          </w:rPr>
          <w:t>5</w:t>
        </w:r>
        <w:r w:rsidR="00882B3B" w:rsidRPr="000D6AFC">
          <w:rPr>
            <w:noProof/>
            <w:webHidden/>
          </w:rPr>
          <w:fldChar w:fldCharType="end"/>
        </w:r>
      </w:hyperlink>
    </w:p>
    <w:p w:rsidR="00882B3B" w:rsidRPr="000D6AFC" w:rsidRDefault="008D1B3B">
      <w:pPr>
        <w:pStyle w:val="11"/>
        <w:tabs>
          <w:tab w:val="left" w:pos="440"/>
          <w:tab w:val="right" w:leader="dot" w:pos="9205"/>
        </w:tabs>
        <w:rPr>
          <w:rFonts w:asciiTheme="minorHAnsi" w:eastAsiaTheme="minorEastAsia" w:hAnsiTheme="minorHAnsi" w:cstheme="minorBidi"/>
          <w:noProof/>
          <w:sz w:val="22"/>
          <w:szCs w:val="22"/>
        </w:rPr>
      </w:pPr>
      <w:hyperlink w:anchor="_Toc19087119" w:history="1">
        <w:r w:rsidR="00882B3B" w:rsidRPr="000D6AFC">
          <w:rPr>
            <w:rStyle w:val="a8"/>
            <w:noProof/>
            <w:color w:val="auto"/>
          </w:rPr>
          <w:t>2.На</w:t>
        </w:r>
        <w:r w:rsidR="008821EA">
          <w:rPr>
            <w:rStyle w:val="a8"/>
            <w:noProof/>
            <w:color w:val="auto"/>
          </w:rPr>
          <w:t>именование на приоритетната ос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_Toc19087119 \h </w:instrText>
        </w:r>
        <w:r w:rsidR="00882B3B" w:rsidRPr="000D6AFC">
          <w:rPr>
            <w:noProof/>
            <w:webHidden/>
          </w:rPr>
        </w:r>
        <w:r w:rsidR="00882B3B" w:rsidRPr="000D6AFC">
          <w:rPr>
            <w:noProof/>
            <w:webHidden/>
          </w:rPr>
          <w:fldChar w:fldCharType="separate"/>
        </w:r>
        <w:r w:rsidR="007E2B61">
          <w:rPr>
            <w:noProof/>
            <w:webHidden/>
          </w:rPr>
          <w:t>5</w:t>
        </w:r>
        <w:r w:rsidR="00882B3B" w:rsidRPr="000D6AFC">
          <w:rPr>
            <w:noProof/>
            <w:webHidden/>
          </w:rPr>
          <w:fldChar w:fldCharType="end"/>
        </w:r>
      </w:hyperlink>
    </w:p>
    <w:p w:rsidR="00882B3B" w:rsidRPr="000D6AFC" w:rsidRDefault="008D1B3B">
      <w:pPr>
        <w:pStyle w:val="11"/>
        <w:tabs>
          <w:tab w:val="left" w:pos="440"/>
          <w:tab w:val="right" w:leader="dot" w:pos="9205"/>
        </w:tabs>
        <w:rPr>
          <w:rFonts w:asciiTheme="minorHAnsi" w:eastAsiaTheme="minorEastAsia" w:hAnsiTheme="minorHAnsi" w:cstheme="minorBidi"/>
          <w:noProof/>
          <w:sz w:val="22"/>
          <w:szCs w:val="22"/>
        </w:rPr>
      </w:pPr>
      <w:hyperlink w:anchor="_Toc19087121" w:history="1">
        <w:r w:rsidR="00882B3B" w:rsidRPr="000D6AFC">
          <w:rPr>
            <w:rStyle w:val="a8"/>
            <w:noProof/>
            <w:color w:val="auto"/>
          </w:rPr>
          <w:t>3.Наименование на процедурата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_Toc19087121 \h </w:instrText>
        </w:r>
        <w:r w:rsidR="00882B3B" w:rsidRPr="000D6AFC">
          <w:rPr>
            <w:noProof/>
            <w:webHidden/>
          </w:rPr>
        </w:r>
        <w:r w:rsidR="00882B3B" w:rsidRPr="000D6AFC">
          <w:rPr>
            <w:noProof/>
            <w:webHidden/>
          </w:rPr>
          <w:fldChar w:fldCharType="separate"/>
        </w:r>
        <w:r w:rsidR="007E2B61">
          <w:rPr>
            <w:noProof/>
            <w:webHidden/>
          </w:rPr>
          <w:t>5</w:t>
        </w:r>
        <w:r w:rsidR="00882B3B" w:rsidRPr="000D6AFC">
          <w:rPr>
            <w:noProof/>
            <w:webHidden/>
          </w:rPr>
          <w:fldChar w:fldCharType="end"/>
        </w:r>
      </w:hyperlink>
    </w:p>
    <w:p w:rsidR="00882B3B" w:rsidRPr="000D6AFC" w:rsidRDefault="008D1B3B">
      <w:pPr>
        <w:pStyle w:val="11"/>
        <w:tabs>
          <w:tab w:val="left" w:pos="440"/>
          <w:tab w:val="right" w:leader="dot" w:pos="9205"/>
        </w:tabs>
        <w:rPr>
          <w:rFonts w:asciiTheme="minorHAnsi" w:eastAsiaTheme="minorEastAsia" w:hAnsiTheme="minorHAnsi" w:cstheme="minorBidi"/>
          <w:noProof/>
          <w:sz w:val="22"/>
          <w:szCs w:val="22"/>
        </w:rPr>
      </w:pPr>
      <w:hyperlink w:anchor="_Toc19087123" w:history="1">
        <w:r w:rsidR="008821EA">
          <w:rPr>
            <w:rStyle w:val="a8"/>
            <w:noProof/>
            <w:color w:val="auto"/>
          </w:rPr>
          <w:t>4.Измерения по кодове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_Toc19087123 \h </w:instrText>
        </w:r>
        <w:r w:rsidR="00882B3B" w:rsidRPr="000D6AFC">
          <w:rPr>
            <w:noProof/>
            <w:webHidden/>
          </w:rPr>
        </w:r>
        <w:r w:rsidR="00882B3B" w:rsidRPr="000D6AFC">
          <w:rPr>
            <w:noProof/>
            <w:webHidden/>
          </w:rPr>
          <w:fldChar w:fldCharType="separate"/>
        </w:r>
        <w:r w:rsidR="007E2B61">
          <w:rPr>
            <w:noProof/>
            <w:webHidden/>
          </w:rPr>
          <w:t>5</w:t>
        </w:r>
        <w:r w:rsidR="00882B3B" w:rsidRPr="000D6AFC">
          <w:rPr>
            <w:noProof/>
            <w:webHidden/>
          </w:rPr>
          <w:fldChar w:fldCharType="end"/>
        </w:r>
      </w:hyperlink>
    </w:p>
    <w:p w:rsidR="00882B3B" w:rsidRPr="000D6AFC" w:rsidRDefault="008D1B3B">
      <w:pPr>
        <w:pStyle w:val="11"/>
        <w:tabs>
          <w:tab w:val="left" w:pos="440"/>
          <w:tab w:val="right" w:leader="dot" w:pos="9205"/>
        </w:tabs>
        <w:rPr>
          <w:rFonts w:asciiTheme="minorHAnsi" w:eastAsiaTheme="minorEastAsia" w:hAnsiTheme="minorHAnsi" w:cstheme="minorBidi"/>
          <w:noProof/>
          <w:sz w:val="22"/>
          <w:szCs w:val="22"/>
        </w:rPr>
      </w:pPr>
      <w:hyperlink w:anchor="_Toc19087125" w:history="1">
        <w:r w:rsidR="008821EA">
          <w:rPr>
            <w:rStyle w:val="a8"/>
            <w:noProof/>
            <w:color w:val="auto"/>
          </w:rPr>
          <w:t>5.Териториален обхват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_Toc19087125 \h </w:instrText>
        </w:r>
        <w:r w:rsidR="00882B3B" w:rsidRPr="000D6AFC">
          <w:rPr>
            <w:noProof/>
            <w:webHidden/>
          </w:rPr>
        </w:r>
        <w:r w:rsidR="00882B3B" w:rsidRPr="000D6AFC">
          <w:rPr>
            <w:noProof/>
            <w:webHidden/>
          </w:rPr>
          <w:fldChar w:fldCharType="separate"/>
        </w:r>
        <w:r w:rsidR="007E2B61">
          <w:rPr>
            <w:noProof/>
            <w:webHidden/>
          </w:rPr>
          <w:t>5</w:t>
        </w:r>
        <w:r w:rsidR="00882B3B" w:rsidRPr="000D6AFC">
          <w:rPr>
            <w:noProof/>
            <w:webHidden/>
          </w:rPr>
          <w:fldChar w:fldCharType="end"/>
        </w:r>
      </w:hyperlink>
    </w:p>
    <w:p w:rsidR="00882B3B" w:rsidRPr="000D6AFC" w:rsidRDefault="008D1B3B">
      <w:pPr>
        <w:pStyle w:val="11"/>
        <w:tabs>
          <w:tab w:val="left" w:pos="440"/>
          <w:tab w:val="right" w:leader="dot" w:pos="9205"/>
        </w:tabs>
        <w:rPr>
          <w:rFonts w:asciiTheme="minorHAnsi" w:eastAsiaTheme="minorEastAsia" w:hAnsiTheme="minorHAnsi" w:cstheme="minorBidi"/>
          <w:noProof/>
          <w:sz w:val="22"/>
          <w:szCs w:val="22"/>
        </w:rPr>
      </w:pPr>
      <w:hyperlink w:anchor="_Toc19087128" w:history="1">
        <w:r w:rsidR="00882B3B" w:rsidRPr="000D6AFC">
          <w:rPr>
            <w:rStyle w:val="a8"/>
            <w:noProof/>
            <w:color w:val="auto"/>
          </w:rPr>
          <w:t>6.Цели на предоставяната безвъзмездна финансова помощ по процедурата и очаквани резултати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_Toc19087128 \h </w:instrText>
        </w:r>
        <w:r w:rsidR="00882B3B" w:rsidRPr="000D6AFC">
          <w:rPr>
            <w:noProof/>
            <w:webHidden/>
          </w:rPr>
        </w:r>
        <w:r w:rsidR="00882B3B" w:rsidRPr="000D6AFC">
          <w:rPr>
            <w:noProof/>
            <w:webHidden/>
          </w:rPr>
          <w:fldChar w:fldCharType="separate"/>
        </w:r>
        <w:r w:rsidR="007E2B61">
          <w:rPr>
            <w:noProof/>
            <w:webHidden/>
          </w:rPr>
          <w:t>5</w:t>
        </w:r>
        <w:r w:rsidR="00882B3B" w:rsidRPr="000D6AFC">
          <w:rPr>
            <w:noProof/>
            <w:webHidden/>
          </w:rPr>
          <w:fldChar w:fldCharType="end"/>
        </w:r>
      </w:hyperlink>
    </w:p>
    <w:p w:rsidR="00882B3B" w:rsidRPr="000D6AFC" w:rsidRDefault="008D1B3B">
      <w:pPr>
        <w:pStyle w:val="11"/>
        <w:tabs>
          <w:tab w:val="left" w:pos="440"/>
          <w:tab w:val="right" w:leader="dot" w:pos="9205"/>
        </w:tabs>
        <w:rPr>
          <w:rFonts w:asciiTheme="minorHAnsi" w:eastAsiaTheme="minorEastAsia" w:hAnsiTheme="minorHAnsi" w:cstheme="minorBidi"/>
          <w:noProof/>
          <w:sz w:val="22"/>
          <w:szCs w:val="22"/>
        </w:rPr>
      </w:pPr>
      <w:hyperlink w:anchor="_Toc19087129" w:history="1">
        <w:r w:rsidR="00882B3B" w:rsidRPr="000D6AFC">
          <w:rPr>
            <w:rStyle w:val="a8"/>
            <w:noProof/>
            <w:color w:val="auto"/>
          </w:rPr>
          <w:t>7.Индикатори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_Toc19087129 \h </w:instrText>
        </w:r>
        <w:r w:rsidR="00882B3B" w:rsidRPr="000D6AFC">
          <w:rPr>
            <w:noProof/>
            <w:webHidden/>
          </w:rPr>
        </w:r>
        <w:r w:rsidR="00882B3B" w:rsidRPr="000D6AFC">
          <w:rPr>
            <w:noProof/>
            <w:webHidden/>
          </w:rPr>
          <w:fldChar w:fldCharType="separate"/>
        </w:r>
        <w:r w:rsidR="007E2B61">
          <w:rPr>
            <w:noProof/>
            <w:webHidden/>
          </w:rPr>
          <w:t>6</w:t>
        </w:r>
        <w:r w:rsidR="00882B3B" w:rsidRPr="000D6AFC">
          <w:rPr>
            <w:noProof/>
            <w:webHidden/>
          </w:rPr>
          <w:fldChar w:fldCharType="end"/>
        </w:r>
      </w:hyperlink>
    </w:p>
    <w:p w:rsidR="00882B3B" w:rsidRPr="000D6AFC" w:rsidRDefault="008D1B3B">
      <w:pPr>
        <w:pStyle w:val="11"/>
        <w:tabs>
          <w:tab w:val="left" w:pos="440"/>
          <w:tab w:val="right" w:leader="dot" w:pos="9205"/>
        </w:tabs>
        <w:rPr>
          <w:rFonts w:asciiTheme="minorHAnsi" w:eastAsiaTheme="minorEastAsia" w:hAnsiTheme="minorHAnsi" w:cstheme="minorBidi"/>
          <w:noProof/>
          <w:sz w:val="22"/>
          <w:szCs w:val="22"/>
        </w:rPr>
      </w:pPr>
      <w:hyperlink w:anchor="_Toc19087130" w:history="1">
        <w:r w:rsidR="00882B3B" w:rsidRPr="000D6AFC">
          <w:rPr>
            <w:rStyle w:val="a8"/>
            <w:noProof/>
            <w:color w:val="auto"/>
          </w:rPr>
          <w:t xml:space="preserve">8.Общ размер на безвъзмездната </w:t>
        </w:r>
        <w:r w:rsidR="008821EA">
          <w:rPr>
            <w:rStyle w:val="a8"/>
            <w:noProof/>
            <w:color w:val="auto"/>
          </w:rPr>
          <w:t>финансова помощ по процедурата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_Toc19087130 \h </w:instrText>
        </w:r>
        <w:r w:rsidR="00882B3B" w:rsidRPr="000D6AFC">
          <w:rPr>
            <w:noProof/>
            <w:webHidden/>
          </w:rPr>
        </w:r>
        <w:r w:rsidR="00882B3B" w:rsidRPr="000D6AFC">
          <w:rPr>
            <w:noProof/>
            <w:webHidden/>
          </w:rPr>
          <w:fldChar w:fldCharType="separate"/>
        </w:r>
        <w:r w:rsidR="007E2B61">
          <w:rPr>
            <w:noProof/>
            <w:webHidden/>
          </w:rPr>
          <w:t>7</w:t>
        </w:r>
        <w:r w:rsidR="00882B3B" w:rsidRPr="000D6AFC">
          <w:rPr>
            <w:noProof/>
            <w:webHidden/>
          </w:rPr>
          <w:fldChar w:fldCharType="end"/>
        </w:r>
      </w:hyperlink>
    </w:p>
    <w:p w:rsidR="00882B3B" w:rsidRPr="000D6AFC" w:rsidRDefault="008D1B3B">
      <w:pPr>
        <w:pStyle w:val="11"/>
        <w:tabs>
          <w:tab w:val="left" w:pos="440"/>
          <w:tab w:val="right" w:leader="dot" w:pos="9205"/>
        </w:tabs>
        <w:rPr>
          <w:rFonts w:asciiTheme="minorHAnsi" w:eastAsiaTheme="minorEastAsia" w:hAnsiTheme="minorHAnsi" w:cstheme="minorBidi"/>
          <w:noProof/>
          <w:sz w:val="22"/>
          <w:szCs w:val="22"/>
        </w:rPr>
      </w:pPr>
      <w:hyperlink w:anchor="_Toc19087131" w:history="1">
        <w:r w:rsidR="00882B3B" w:rsidRPr="000D6AFC">
          <w:rPr>
            <w:rStyle w:val="a8"/>
            <w:noProof/>
            <w:color w:val="auto"/>
          </w:rPr>
          <w:t>9.Минимален ( ако е приложимо ) и максимален размер на безвъзмездната фина</w:t>
        </w:r>
        <w:r w:rsidR="008821EA">
          <w:rPr>
            <w:rStyle w:val="a8"/>
            <w:noProof/>
            <w:color w:val="auto"/>
          </w:rPr>
          <w:t>нсова помощ за конкретен проект</w:t>
        </w:r>
        <w:bookmarkStart w:id="0" w:name="_GoBack"/>
        <w:bookmarkEnd w:id="0"/>
        <w:r w:rsidR="00882B3B" w:rsidRPr="000D6AFC">
          <w:rPr>
            <w:noProof/>
            <w:webHidden/>
          </w:rPr>
          <w:tab/>
        </w:r>
        <w:r w:rsidR="008821EA">
          <w:rPr>
            <w:noProof/>
            <w:webHidden/>
          </w:rPr>
          <w:t>.</w:t>
        </w:r>
        <w:r w:rsidR="00882B3B" w:rsidRPr="000D6AFC">
          <w:rPr>
            <w:noProof/>
            <w:webHidden/>
          </w:rPr>
          <w:fldChar w:fldCharType="begin"/>
        </w:r>
        <w:r w:rsidR="00882B3B" w:rsidRPr="000D6AFC">
          <w:rPr>
            <w:noProof/>
            <w:webHidden/>
          </w:rPr>
          <w:instrText xml:space="preserve"> PAGEREF _Toc19087131 \h </w:instrText>
        </w:r>
        <w:r w:rsidR="00882B3B" w:rsidRPr="000D6AFC">
          <w:rPr>
            <w:noProof/>
            <w:webHidden/>
          </w:rPr>
        </w:r>
        <w:r w:rsidR="00882B3B" w:rsidRPr="000D6AFC">
          <w:rPr>
            <w:noProof/>
            <w:webHidden/>
          </w:rPr>
          <w:fldChar w:fldCharType="separate"/>
        </w:r>
        <w:r w:rsidR="007E2B61">
          <w:rPr>
            <w:noProof/>
            <w:webHidden/>
          </w:rPr>
          <w:t>7</w:t>
        </w:r>
        <w:r w:rsidR="00882B3B" w:rsidRPr="000D6AFC">
          <w:rPr>
            <w:noProof/>
            <w:webHidden/>
          </w:rPr>
          <w:fldChar w:fldCharType="end"/>
        </w:r>
      </w:hyperlink>
    </w:p>
    <w:p w:rsidR="00882B3B" w:rsidRPr="000D6AFC" w:rsidRDefault="008D1B3B">
      <w:pPr>
        <w:pStyle w:val="11"/>
        <w:tabs>
          <w:tab w:val="left" w:pos="660"/>
          <w:tab w:val="right" w:leader="dot" w:pos="9205"/>
        </w:tabs>
        <w:rPr>
          <w:rFonts w:asciiTheme="minorHAnsi" w:eastAsiaTheme="minorEastAsia" w:hAnsiTheme="minorHAnsi" w:cstheme="minorBidi"/>
          <w:noProof/>
          <w:sz w:val="22"/>
          <w:szCs w:val="22"/>
        </w:rPr>
      </w:pPr>
      <w:hyperlink w:anchor="_Toc19087132" w:history="1">
        <w:r w:rsidR="00882B3B" w:rsidRPr="000D6AFC">
          <w:rPr>
            <w:rStyle w:val="a8"/>
            <w:noProof/>
            <w:color w:val="auto"/>
          </w:rPr>
          <w:t>10.Процент на съфинансиране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_Toc19087132 \h </w:instrText>
        </w:r>
        <w:r w:rsidR="00882B3B" w:rsidRPr="000D6AFC">
          <w:rPr>
            <w:noProof/>
            <w:webHidden/>
          </w:rPr>
        </w:r>
        <w:r w:rsidR="00882B3B" w:rsidRPr="000D6AFC">
          <w:rPr>
            <w:noProof/>
            <w:webHidden/>
          </w:rPr>
          <w:fldChar w:fldCharType="separate"/>
        </w:r>
        <w:r w:rsidR="007E2B61">
          <w:rPr>
            <w:noProof/>
            <w:webHidden/>
          </w:rPr>
          <w:t>8</w:t>
        </w:r>
        <w:r w:rsidR="00882B3B" w:rsidRPr="000D6AFC">
          <w:rPr>
            <w:noProof/>
            <w:webHidden/>
          </w:rPr>
          <w:fldChar w:fldCharType="end"/>
        </w:r>
      </w:hyperlink>
    </w:p>
    <w:p w:rsidR="00882B3B" w:rsidRPr="000D6AFC" w:rsidRDefault="008D1B3B">
      <w:pPr>
        <w:pStyle w:val="11"/>
        <w:tabs>
          <w:tab w:val="left" w:pos="660"/>
          <w:tab w:val="right" w:leader="dot" w:pos="9205"/>
        </w:tabs>
        <w:rPr>
          <w:rFonts w:asciiTheme="minorHAnsi" w:eastAsiaTheme="minorEastAsia" w:hAnsiTheme="minorHAnsi" w:cstheme="minorBidi"/>
          <w:noProof/>
          <w:sz w:val="22"/>
          <w:szCs w:val="22"/>
        </w:rPr>
      </w:pPr>
      <w:hyperlink w:anchor="_Toc19087133" w:history="1">
        <w:r w:rsidR="00882B3B" w:rsidRPr="000D6AFC">
          <w:rPr>
            <w:rStyle w:val="a8"/>
            <w:noProof/>
            <w:color w:val="auto"/>
          </w:rPr>
          <w:t>11.Допустими кандидати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_Toc19087133 \h </w:instrText>
        </w:r>
        <w:r w:rsidR="00882B3B" w:rsidRPr="000D6AFC">
          <w:rPr>
            <w:noProof/>
            <w:webHidden/>
          </w:rPr>
        </w:r>
        <w:r w:rsidR="00882B3B" w:rsidRPr="000D6AFC">
          <w:rPr>
            <w:noProof/>
            <w:webHidden/>
          </w:rPr>
          <w:fldChar w:fldCharType="separate"/>
        </w:r>
        <w:r w:rsidR="007E2B61">
          <w:rPr>
            <w:noProof/>
            <w:webHidden/>
          </w:rPr>
          <w:t>8</w:t>
        </w:r>
        <w:r w:rsidR="00882B3B" w:rsidRPr="000D6AFC">
          <w:rPr>
            <w:noProof/>
            <w:webHidden/>
          </w:rPr>
          <w:fldChar w:fldCharType="end"/>
        </w:r>
      </w:hyperlink>
    </w:p>
    <w:p w:rsidR="00882B3B" w:rsidRPr="000D6AFC" w:rsidRDefault="008D1B3B">
      <w:pPr>
        <w:pStyle w:val="11"/>
        <w:tabs>
          <w:tab w:val="left" w:pos="660"/>
          <w:tab w:val="right" w:leader="dot" w:pos="9205"/>
        </w:tabs>
        <w:rPr>
          <w:rFonts w:asciiTheme="minorHAnsi" w:eastAsiaTheme="minorEastAsia" w:hAnsiTheme="minorHAnsi" w:cstheme="minorBidi"/>
          <w:noProof/>
          <w:sz w:val="22"/>
          <w:szCs w:val="22"/>
        </w:rPr>
      </w:pPr>
      <w:hyperlink w:anchor="_Toc19087134" w:history="1">
        <w:r w:rsidR="00882B3B" w:rsidRPr="000D6AFC">
          <w:rPr>
            <w:rStyle w:val="a8"/>
            <w:noProof/>
            <w:color w:val="auto"/>
          </w:rPr>
          <w:t>12.Допустими</w:t>
        </w:r>
        <w:r w:rsidR="008821EA">
          <w:rPr>
            <w:rStyle w:val="a8"/>
            <w:noProof/>
            <w:color w:val="auto"/>
          </w:rPr>
          <w:t xml:space="preserve"> партньори ( ако е приложимо )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_Toc19087134 \h </w:instrText>
        </w:r>
        <w:r w:rsidR="00882B3B" w:rsidRPr="000D6AFC">
          <w:rPr>
            <w:noProof/>
            <w:webHidden/>
          </w:rPr>
        </w:r>
        <w:r w:rsidR="00882B3B" w:rsidRPr="000D6AFC">
          <w:rPr>
            <w:noProof/>
            <w:webHidden/>
          </w:rPr>
          <w:fldChar w:fldCharType="separate"/>
        </w:r>
        <w:r w:rsidR="007E2B61">
          <w:rPr>
            <w:noProof/>
            <w:webHidden/>
          </w:rPr>
          <w:t>11</w:t>
        </w:r>
        <w:r w:rsidR="00882B3B" w:rsidRPr="000D6AFC">
          <w:rPr>
            <w:noProof/>
            <w:webHidden/>
          </w:rPr>
          <w:fldChar w:fldCharType="end"/>
        </w:r>
      </w:hyperlink>
    </w:p>
    <w:p w:rsidR="00882B3B" w:rsidRPr="000D6AFC" w:rsidRDefault="008D1B3B">
      <w:pPr>
        <w:pStyle w:val="11"/>
        <w:tabs>
          <w:tab w:val="left" w:pos="660"/>
          <w:tab w:val="right" w:leader="dot" w:pos="9205"/>
        </w:tabs>
        <w:rPr>
          <w:rFonts w:asciiTheme="minorHAnsi" w:eastAsiaTheme="minorEastAsia" w:hAnsiTheme="minorHAnsi" w:cstheme="minorBidi"/>
          <w:noProof/>
          <w:sz w:val="22"/>
          <w:szCs w:val="22"/>
        </w:rPr>
      </w:pPr>
      <w:hyperlink w:anchor="_Toc19087135" w:history="1">
        <w:r w:rsidR="00882B3B" w:rsidRPr="000D6AFC">
          <w:rPr>
            <w:rStyle w:val="a8"/>
            <w:noProof/>
            <w:color w:val="auto"/>
          </w:rPr>
          <w:t>13.Дей</w:t>
        </w:r>
        <w:r w:rsidR="008821EA">
          <w:rPr>
            <w:rStyle w:val="a8"/>
            <w:noProof/>
            <w:color w:val="auto"/>
          </w:rPr>
          <w:t>ности, допустими за 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_Toc19087135 \h </w:instrText>
        </w:r>
        <w:r w:rsidR="00882B3B" w:rsidRPr="000D6AFC">
          <w:rPr>
            <w:noProof/>
            <w:webHidden/>
          </w:rPr>
        </w:r>
        <w:r w:rsidR="00882B3B" w:rsidRPr="000D6AFC">
          <w:rPr>
            <w:noProof/>
            <w:webHidden/>
          </w:rPr>
          <w:fldChar w:fldCharType="separate"/>
        </w:r>
        <w:r w:rsidR="007E2B61">
          <w:rPr>
            <w:noProof/>
            <w:webHidden/>
          </w:rPr>
          <w:t>11</w:t>
        </w:r>
        <w:r w:rsidR="00882B3B" w:rsidRPr="000D6AFC">
          <w:rPr>
            <w:noProof/>
            <w:webHidden/>
          </w:rPr>
          <w:fldChar w:fldCharType="end"/>
        </w:r>
      </w:hyperlink>
    </w:p>
    <w:p w:rsidR="00882B3B" w:rsidRPr="000D6AFC" w:rsidRDefault="008D1B3B">
      <w:pPr>
        <w:pStyle w:val="11"/>
        <w:tabs>
          <w:tab w:val="left" w:pos="660"/>
          <w:tab w:val="right" w:leader="dot" w:pos="9205"/>
        </w:tabs>
        <w:rPr>
          <w:rFonts w:asciiTheme="minorHAnsi" w:eastAsiaTheme="minorEastAsia" w:hAnsiTheme="minorHAnsi" w:cstheme="minorBidi"/>
          <w:noProof/>
          <w:sz w:val="22"/>
          <w:szCs w:val="22"/>
        </w:rPr>
      </w:pPr>
      <w:hyperlink w:anchor="_Toc19087136" w:history="1">
        <w:r w:rsidR="00882B3B" w:rsidRPr="000D6AFC">
          <w:rPr>
            <w:rStyle w:val="a8"/>
            <w:noProof/>
            <w:color w:val="auto"/>
          </w:rPr>
          <w:t>14.Категории разходи, допустими за 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_Toc19087136 \h </w:instrText>
        </w:r>
        <w:r w:rsidR="00882B3B" w:rsidRPr="000D6AFC">
          <w:rPr>
            <w:noProof/>
            <w:webHidden/>
          </w:rPr>
        </w:r>
        <w:r w:rsidR="00882B3B" w:rsidRPr="000D6AFC">
          <w:rPr>
            <w:noProof/>
            <w:webHidden/>
          </w:rPr>
          <w:fldChar w:fldCharType="separate"/>
        </w:r>
        <w:r w:rsidR="007E2B61">
          <w:rPr>
            <w:noProof/>
            <w:webHidden/>
          </w:rPr>
          <w:t>16</w:t>
        </w:r>
        <w:r w:rsidR="00882B3B" w:rsidRPr="000D6AFC">
          <w:rPr>
            <w:noProof/>
            <w:webHidden/>
          </w:rPr>
          <w:fldChar w:fldCharType="end"/>
        </w:r>
      </w:hyperlink>
    </w:p>
    <w:p w:rsidR="00882B3B" w:rsidRPr="000D6AFC" w:rsidRDefault="008D1B3B">
      <w:pPr>
        <w:pStyle w:val="11"/>
        <w:tabs>
          <w:tab w:val="left" w:pos="660"/>
          <w:tab w:val="right" w:leader="dot" w:pos="9205"/>
        </w:tabs>
        <w:rPr>
          <w:rFonts w:asciiTheme="minorHAnsi" w:eastAsiaTheme="minorEastAsia" w:hAnsiTheme="minorHAnsi" w:cstheme="minorBidi"/>
          <w:noProof/>
          <w:sz w:val="22"/>
          <w:szCs w:val="22"/>
        </w:rPr>
      </w:pPr>
      <w:hyperlink w:anchor="_Toc19087137" w:history="1">
        <w:r w:rsidR="00882B3B" w:rsidRPr="000D6AFC">
          <w:rPr>
            <w:rStyle w:val="a8"/>
            <w:noProof/>
            <w:color w:val="auto"/>
          </w:rPr>
          <w:t>15.Допустими це</w:t>
        </w:r>
        <w:r w:rsidR="008821EA">
          <w:rPr>
            <w:rStyle w:val="a8"/>
            <w:noProof/>
            <w:color w:val="auto"/>
          </w:rPr>
          <w:t>леви групи ( ако е приложимо )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_Toc19087137 \h </w:instrText>
        </w:r>
        <w:r w:rsidR="00882B3B" w:rsidRPr="000D6AFC">
          <w:rPr>
            <w:noProof/>
            <w:webHidden/>
          </w:rPr>
        </w:r>
        <w:r w:rsidR="00882B3B" w:rsidRPr="000D6AFC">
          <w:rPr>
            <w:noProof/>
            <w:webHidden/>
          </w:rPr>
          <w:fldChar w:fldCharType="separate"/>
        </w:r>
        <w:r w:rsidR="007E2B61">
          <w:rPr>
            <w:noProof/>
            <w:webHidden/>
          </w:rPr>
          <w:t>19</w:t>
        </w:r>
        <w:r w:rsidR="00882B3B" w:rsidRPr="000D6AFC">
          <w:rPr>
            <w:noProof/>
            <w:webHidden/>
          </w:rPr>
          <w:fldChar w:fldCharType="end"/>
        </w:r>
      </w:hyperlink>
    </w:p>
    <w:p w:rsidR="00882B3B" w:rsidRPr="000D6AFC" w:rsidRDefault="008D1B3B">
      <w:pPr>
        <w:pStyle w:val="11"/>
        <w:tabs>
          <w:tab w:val="left" w:pos="660"/>
          <w:tab w:val="right" w:leader="dot" w:pos="9205"/>
        </w:tabs>
        <w:rPr>
          <w:rFonts w:asciiTheme="minorHAnsi" w:eastAsiaTheme="minorEastAsia" w:hAnsiTheme="minorHAnsi" w:cstheme="minorBidi"/>
          <w:noProof/>
          <w:sz w:val="22"/>
          <w:szCs w:val="22"/>
        </w:rPr>
      </w:pPr>
      <w:hyperlink w:anchor="_Toc19087138" w:history="1">
        <w:r w:rsidR="00882B3B" w:rsidRPr="000D6AFC">
          <w:rPr>
            <w:rStyle w:val="a8"/>
            <w:noProof/>
            <w:color w:val="auto"/>
          </w:rPr>
          <w:t>16.Приложим режим на минимални/държавни помощи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_Toc19087138 \h </w:instrText>
        </w:r>
        <w:r w:rsidR="00882B3B" w:rsidRPr="000D6AFC">
          <w:rPr>
            <w:noProof/>
            <w:webHidden/>
          </w:rPr>
        </w:r>
        <w:r w:rsidR="00882B3B" w:rsidRPr="000D6AFC">
          <w:rPr>
            <w:noProof/>
            <w:webHidden/>
          </w:rPr>
          <w:fldChar w:fldCharType="separate"/>
        </w:r>
        <w:r w:rsidR="007E2B61">
          <w:rPr>
            <w:noProof/>
            <w:webHidden/>
          </w:rPr>
          <w:t>19</w:t>
        </w:r>
        <w:r w:rsidR="00882B3B" w:rsidRPr="000D6AFC">
          <w:rPr>
            <w:noProof/>
            <w:webHidden/>
          </w:rPr>
          <w:fldChar w:fldCharType="end"/>
        </w:r>
      </w:hyperlink>
    </w:p>
    <w:p w:rsidR="00882B3B" w:rsidRPr="000D6AFC" w:rsidRDefault="008D1B3B">
      <w:pPr>
        <w:pStyle w:val="11"/>
        <w:tabs>
          <w:tab w:val="left" w:pos="660"/>
          <w:tab w:val="right" w:leader="dot" w:pos="9205"/>
        </w:tabs>
        <w:rPr>
          <w:rFonts w:asciiTheme="minorHAnsi" w:eastAsiaTheme="minorEastAsia" w:hAnsiTheme="minorHAnsi" w:cstheme="minorBidi"/>
          <w:noProof/>
          <w:sz w:val="22"/>
          <w:szCs w:val="22"/>
        </w:rPr>
      </w:pPr>
      <w:hyperlink w:anchor="_Toc19087139" w:history="1">
        <w:r w:rsidR="00882B3B" w:rsidRPr="000D6AFC">
          <w:rPr>
            <w:rStyle w:val="a8"/>
            <w:noProof/>
            <w:color w:val="auto"/>
          </w:rPr>
          <w:t>17.Хоризонтални политики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_Toc19087139 \h </w:instrText>
        </w:r>
        <w:r w:rsidR="00882B3B" w:rsidRPr="000D6AFC">
          <w:rPr>
            <w:noProof/>
            <w:webHidden/>
          </w:rPr>
        </w:r>
        <w:r w:rsidR="00882B3B" w:rsidRPr="000D6AFC">
          <w:rPr>
            <w:noProof/>
            <w:webHidden/>
          </w:rPr>
          <w:fldChar w:fldCharType="separate"/>
        </w:r>
        <w:r w:rsidR="007E2B61">
          <w:rPr>
            <w:noProof/>
            <w:webHidden/>
          </w:rPr>
          <w:t>19</w:t>
        </w:r>
        <w:r w:rsidR="00882B3B" w:rsidRPr="000D6AFC">
          <w:rPr>
            <w:noProof/>
            <w:webHidden/>
          </w:rPr>
          <w:fldChar w:fldCharType="end"/>
        </w:r>
      </w:hyperlink>
    </w:p>
    <w:p w:rsidR="00882B3B" w:rsidRPr="000D6AFC" w:rsidRDefault="008D1B3B">
      <w:pPr>
        <w:pStyle w:val="11"/>
        <w:tabs>
          <w:tab w:val="left" w:pos="660"/>
          <w:tab w:val="right" w:leader="dot" w:pos="9205"/>
        </w:tabs>
        <w:rPr>
          <w:rFonts w:asciiTheme="minorHAnsi" w:eastAsiaTheme="minorEastAsia" w:hAnsiTheme="minorHAnsi" w:cstheme="minorBidi"/>
          <w:noProof/>
          <w:sz w:val="22"/>
          <w:szCs w:val="22"/>
        </w:rPr>
      </w:pPr>
      <w:hyperlink w:anchor="_Toc19087140" w:history="1">
        <w:r w:rsidR="00882B3B" w:rsidRPr="000D6AFC">
          <w:rPr>
            <w:rStyle w:val="a8"/>
            <w:noProof/>
            <w:color w:val="auto"/>
          </w:rPr>
          <w:t>18.Минимален и максимален  срок за изпълнение на проекта</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_Toc19087140 \h </w:instrText>
        </w:r>
        <w:r w:rsidR="00882B3B" w:rsidRPr="000D6AFC">
          <w:rPr>
            <w:noProof/>
            <w:webHidden/>
          </w:rPr>
        </w:r>
        <w:r w:rsidR="00882B3B" w:rsidRPr="000D6AFC">
          <w:rPr>
            <w:noProof/>
            <w:webHidden/>
          </w:rPr>
          <w:fldChar w:fldCharType="separate"/>
        </w:r>
        <w:r w:rsidR="007E2B61">
          <w:rPr>
            <w:noProof/>
            <w:webHidden/>
          </w:rPr>
          <w:t>20</w:t>
        </w:r>
        <w:r w:rsidR="00882B3B" w:rsidRPr="000D6AFC">
          <w:rPr>
            <w:noProof/>
            <w:webHidden/>
          </w:rPr>
          <w:fldChar w:fldCharType="end"/>
        </w:r>
      </w:hyperlink>
    </w:p>
    <w:p w:rsidR="00882B3B" w:rsidRPr="000D6AFC" w:rsidRDefault="008D1B3B">
      <w:pPr>
        <w:pStyle w:val="11"/>
        <w:tabs>
          <w:tab w:val="left" w:pos="660"/>
          <w:tab w:val="right" w:leader="dot" w:pos="9205"/>
        </w:tabs>
        <w:rPr>
          <w:rFonts w:asciiTheme="minorHAnsi" w:eastAsiaTheme="minorEastAsia" w:hAnsiTheme="minorHAnsi" w:cstheme="minorBidi"/>
          <w:noProof/>
          <w:sz w:val="22"/>
          <w:szCs w:val="22"/>
        </w:rPr>
      </w:pPr>
      <w:hyperlink w:anchor="_Toc19087141" w:history="1">
        <w:r w:rsidR="00882B3B" w:rsidRPr="000D6AFC">
          <w:rPr>
            <w:rStyle w:val="a8"/>
            <w:noProof/>
            <w:color w:val="auto"/>
          </w:rPr>
          <w:t>19.Ред за оценяване на концепцията за проектни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_Toc19087141 \h </w:instrText>
        </w:r>
        <w:r w:rsidR="00882B3B" w:rsidRPr="000D6AFC">
          <w:rPr>
            <w:noProof/>
            <w:webHidden/>
          </w:rPr>
        </w:r>
        <w:r w:rsidR="00882B3B" w:rsidRPr="000D6AFC">
          <w:rPr>
            <w:noProof/>
            <w:webHidden/>
          </w:rPr>
          <w:fldChar w:fldCharType="separate"/>
        </w:r>
        <w:r w:rsidR="007E2B61">
          <w:rPr>
            <w:noProof/>
            <w:webHidden/>
          </w:rPr>
          <w:t>20</w:t>
        </w:r>
        <w:r w:rsidR="00882B3B" w:rsidRPr="000D6AFC">
          <w:rPr>
            <w:noProof/>
            <w:webHidden/>
          </w:rPr>
          <w:fldChar w:fldCharType="end"/>
        </w:r>
      </w:hyperlink>
    </w:p>
    <w:p w:rsidR="00882B3B" w:rsidRPr="000D6AFC" w:rsidRDefault="008D1B3B">
      <w:pPr>
        <w:pStyle w:val="11"/>
        <w:tabs>
          <w:tab w:val="left" w:pos="660"/>
          <w:tab w:val="right" w:leader="dot" w:pos="9205"/>
        </w:tabs>
        <w:rPr>
          <w:rFonts w:asciiTheme="minorHAnsi" w:eastAsiaTheme="minorEastAsia" w:hAnsiTheme="minorHAnsi" w:cstheme="minorBidi"/>
          <w:noProof/>
          <w:sz w:val="22"/>
          <w:szCs w:val="22"/>
        </w:rPr>
      </w:pPr>
      <w:hyperlink w:anchor="_Toc19087142" w:history="1">
        <w:r w:rsidR="00882B3B" w:rsidRPr="000D6AFC">
          <w:rPr>
            <w:rStyle w:val="a8"/>
            <w:noProof/>
            <w:color w:val="auto"/>
          </w:rPr>
          <w:t>20.Критерии и методика за  оценка на концепциите за проектни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_Toc19087142 \h </w:instrText>
        </w:r>
        <w:r w:rsidR="00882B3B" w:rsidRPr="000D6AFC">
          <w:rPr>
            <w:noProof/>
            <w:webHidden/>
          </w:rPr>
        </w:r>
        <w:r w:rsidR="00882B3B" w:rsidRPr="000D6AFC">
          <w:rPr>
            <w:noProof/>
            <w:webHidden/>
          </w:rPr>
          <w:fldChar w:fldCharType="separate"/>
        </w:r>
        <w:r w:rsidR="007E2B61">
          <w:rPr>
            <w:noProof/>
            <w:webHidden/>
          </w:rPr>
          <w:t>20</w:t>
        </w:r>
        <w:r w:rsidR="00882B3B" w:rsidRPr="000D6AFC">
          <w:rPr>
            <w:noProof/>
            <w:webHidden/>
          </w:rPr>
          <w:fldChar w:fldCharType="end"/>
        </w:r>
      </w:hyperlink>
    </w:p>
    <w:p w:rsidR="00882B3B" w:rsidRPr="000D6AFC" w:rsidRDefault="008D1B3B">
      <w:pPr>
        <w:pStyle w:val="11"/>
        <w:tabs>
          <w:tab w:val="left" w:pos="660"/>
          <w:tab w:val="right" w:leader="dot" w:pos="9205"/>
        </w:tabs>
        <w:rPr>
          <w:rFonts w:asciiTheme="minorHAnsi" w:eastAsiaTheme="minorEastAsia" w:hAnsiTheme="minorHAnsi" w:cstheme="minorBidi"/>
          <w:noProof/>
          <w:sz w:val="22"/>
          <w:szCs w:val="22"/>
        </w:rPr>
      </w:pPr>
      <w:hyperlink w:anchor="_Toc19087143" w:history="1">
        <w:r w:rsidR="00882B3B" w:rsidRPr="000D6AFC">
          <w:rPr>
            <w:rStyle w:val="a8"/>
            <w:noProof/>
            <w:color w:val="auto"/>
          </w:rPr>
          <w:t>21.Ред за оценяване на проектните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_Toc19087143 \h </w:instrText>
        </w:r>
        <w:r w:rsidR="00882B3B" w:rsidRPr="000D6AFC">
          <w:rPr>
            <w:noProof/>
            <w:webHidden/>
          </w:rPr>
        </w:r>
        <w:r w:rsidR="00882B3B" w:rsidRPr="000D6AFC">
          <w:rPr>
            <w:noProof/>
            <w:webHidden/>
          </w:rPr>
          <w:fldChar w:fldCharType="separate"/>
        </w:r>
        <w:r w:rsidR="007E2B61">
          <w:rPr>
            <w:noProof/>
            <w:webHidden/>
          </w:rPr>
          <w:t>20</w:t>
        </w:r>
        <w:r w:rsidR="00882B3B" w:rsidRPr="000D6AFC">
          <w:rPr>
            <w:noProof/>
            <w:webHidden/>
          </w:rPr>
          <w:fldChar w:fldCharType="end"/>
        </w:r>
      </w:hyperlink>
    </w:p>
    <w:p w:rsidR="00882B3B" w:rsidRPr="000D6AFC" w:rsidRDefault="008D1B3B">
      <w:pPr>
        <w:pStyle w:val="11"/>
        <w:tabs>
          <w:tab w:val="left" w:pos="660"/>
          <w:tab w:val="right" w:leader="dot" w:pos="9205"/>
        </w:tabs>
        <w:rPr>
          <w:rFonts w:asciiTheme="minorHAnsi" w:eastAsiaTheme="minorEastAsia" w:hAnsiTheme="minorHAnsi" w:cstheme="minorBidi"/>
          <w:noProof/>
          <w:sz w:val="22"/>
          <w:szCs w:val="22"/>
        </w:rPr>
      </w:pPr>
      <w:hyperlink w:anchor="_Toc19087144" w:history="1">
        <w:r w:rsidR="00882B3B" w:rsidRPr="000D6AFC">
          <w:rPr>
            <w:rStyle w:val="a8"/>
            <w:noProof/>
            <w:color w:val="auto"/>
          </w:rPr>
          <w:t>22.Критерии и методика за оц</w:t>
        </w:r>
        <w:r w:rsidR="008821EA">
          <w:rPr>
            <w:rStyle w:val="a8"/>
            <w:noProof/>
            <w:color w:val="auto"/>
          </w:rPr>
          <w:t>енка на проектните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_Toc19087144 \h </w:instrText>
        </w:r>
        <w:r w:rsidR="00882B3B" w:rsidRPr="000D6AFC">
          <w:rPr>
            <w:noProof/>
            <w:webHidden/>
          </w:rPr>
        </w:r>
        <w:r w:rsidR="00882B3B" w:rsidRPr="000D6AFC">
          <w:rPr>
            <w:noProof/>
            <w:webHidden/>
          </w:rPr>
          <w:fldChar w:fldCharType="separate"/>
        </w:r>
        <w:r w:rsidR="007E2B61">
          <w:rPr>
            <w:noProof/>
            <w:webHidden/>
          </w:rPr>
          <w:t>22</w:t>
        </w:r>
        <w:r w:rsidR="00882B3B" w:rsidRPr="000D6AFC">
          <w:rPr>
            <w:noProof/>
            <w:webHidden/>
          </w:rPr>
          <w:fldChar w:fldCharType="end"/>
        </w:r>
      </w:hyperlink>
    </w:p>
    <w:p w:rsidR="00882B3B" w:rsidRPr="000D6AFC" w:rsidRDefault="008D1B3B">
      <w:pPr>
        <w:pStyle w:val="11"/>
        <w:tabs>
          <w:tab w:val="left" w:pos="660"/>
          <w:tab w:val="right" w:leader="dot" w:pos="9205"/>
        </w:tabs>
        <w:rPr>
          <w:rFonts w:asciiTheme="minorHAnsi" w:eastAsiaTheme="minorEastAsia" w:hAnsiTheme="minorHAnsi" w:cstheme="minorBidi"/>
          <w:noProof/>
          <w:sz w:val="22"/>
          <w:szCs w:val="22"/>
        </w:rPr>
      </w:pPr>
      <w:hyperlink w:anchor="_Toc19087145" w:history="1">
        <w:r w:rsidR="00882B3B" w:rsidRPr="000D6AFC">
          <w:rPr>
            <w:rStyle w:val="a8"/>
            <w:noProof/>
            <w:color w:val="auto"/>
          </w:rPr>
          <w:t>23.Начин на подаване на проектните предложения/концепции</w:t>
        </w:r>
        <w:r w:rsidR="008821EA">
          <w:rPr>
            <w:rStyle w:val="a8"/>
            <w:noProof/>
            <w:color w:val="auto"/>
          </w:rPr>
          <w:t>те за проектни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_Toc19087145 \h </w:instrText>
        </w:r>
        <w:r w:rsidR="00882B3B" w:rsidRPr="000D6AFC">
          <w:rPr>
            <w:noProof/>
            <w:webHidden/>
          </w:rPr>
        </w:r>
        <w:r w:rsidR="00882B3B" w:rsidRPr="000D6AFC">
          <w:rPr>
            <w:noProof/>
            <w:webHidden/>
          </w:rPr>
          <w:fldChar w:fldCharType="separate"/>
        </w:r>
        <w:r w:rsidR="007E2B61">
          <w:rPr>
            <w:noProof/>
            <w:webHidden/>
          </w:rPr>
          <w:t>22</w:t>
        </w:r>
        <w:r w:rsidR="00882B3B" w:rsidRPr="000D6AFC">
          <w:rPr>
            <w:noProof/>
            <w:webHidden/>
          </w:rPr>
          <w:fldChar w:fldCharType="end"/>
        </w:r>
      </w:hyperlink>
    </w:p>
    <w:p w:rsidR="00882B3B" w:rsidRPr="000D6AFC" w:rsidRDefault="008D1B3B">
      <w:pPr>
        <w:pStyle w:val="11"/>
        <w:tabs>
          <w:tab w:val="left" w:pos="660"/>
          <w:tab w:val="right" w:leader="dot" w:pos="9205"/>
        </w:tabs>
        <w:rPr>
          <w:rFonts w:asciiTheme="minorHAnsi" w:eastAsiaTheme="minorEastAsia" w:hAnsiTheme="minorHAnsi" w:cstheme="minorBidi"/>
          <w:noProof/>
          <w:sz w:val="22"/>
          <w:szCs w:val="22"/>
        </w:rPr>
      </w:pPr>
      <w:hyperlink w:anchor="_Toc19087146" w:history="1">
        <w:r w:rsidR="00882B3B" w:rsidRPr="000D6AFC">
          <w:rPr>
            <w:rStyle w:val="a8"/>
            <w:noProof/>
            <w:color w:val="auto"/>
          </w:rPr>
          <w:t xml:space="preserve">24.Списък на документите, които се </w:t>
        </w:r>
        <w:r w:rsidR="008821EA">
          <w:rPr>
            <w:rStyle w:val="a8"/>
            <w:noProof/>
            <w:color w:val="auto"/>
          </w:rPr>
          <w:t>подават на етап кандидатстване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_Toc19087146 \h </w:instrText>
        </w:r>
        <w:r w:rsidR="00882B3B" w:rsidRPr="000D6AFC">
          <w:rPr>
            <w:noProof/>
            <w:webHidden/>
          </w:rPr>
        </w:r>
        <w:r w:rsidR="00882B3B" w:rsidRPr="000D6AFC">
          <w:rPr>
            <w:noProof/>
            <w:webHidden/>
          </w:rPr>
          <w:fldChar w:fldCharType="separate"/>
        </w:r>
        <w:r w:rsidR="007E2B61">
          <w:rPr>
            <w:noProof/>
            <w:webHidden/>
          </w:rPr>
          <w:t>25</w:t>
        </w:r>
        <w:r w:rsidR="00882B3B" w:rsidRPr="000D6AFC">
          <w:rPr>
            <w:noProof/>
            <w:webHidden/>
          </w:rPr>
          <w:fldChar w:fldCharType="end"/>
        </w:r>
      </w:hyperlink>
    </w:p>
    <w:p w:rsidR="00882B3B" w:rsidRPr="000D6AFC" w:rsidRDefault="008D1B3B">
      <w:pPr>
        <w:pStyle w:val="11"/>
        <w:tabs>
          <w:tab w:val="right" w:leader="dot" w:pos="9205"/>
        </w:tabs>
        <w:rPr>
          <w:rFonts w:asciiTheme="minorHAnsi" w:eastAsiaTheme="minorEastAsia" w:hAnsiTheme="minorHAnsi" w:cstheme="minorBidi"/>
          <w:noProof/>
          <w:sz w:val="22"/>
          <w:szCs w:val="22"/>
        </w:rPr>
      </w:pPr>
      <w:hyperlink w:anchor="_Toc19087147" w:history="1">
        <w:r w:rsidR="00882B3B" w:rsidRPr="000D6AFC">
          <w:rPr>
            <w:rStyle w:val="a8"/>
            <w:noProof/>
            <w:color w:val="auto"/>
          </w:rPr>
          <w:t>25.Начален и краен срок за пода</w:t>
        </w:r>
        <w:r w:rsidR="008821EA">
          <w:rPr>
            <w:rStyle w:val="a8"/>
            <w:noProof/>
            <w:color w:val="auto"/>
          </w:rPr>
          <w:t>ване на проектните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_Toc19087147 \h </w:instrText>
        </w:r>
        <w:r w:rsidR="00882B3B" w:rsidRPr="000D6AFC">
          <w:rPr>
            <w:noProof/>
            <w:webHidden/>
          </w:rPr>
        </w:r>
        <w:r w:rsidR="00882B3B" w:rsidRPr="000D6AFC">
          <w:rPr>
            <w:noProof/>
            <w:webHidden/>
          </w:rPr>
          <w:fldChar w:fldCharType="separate"/>
        </w:r>
        <w:r w:rsidR="007E2B61">
          <w:rPr>
            <w:noProof/>
            <w:webHidden/>
          </w:rPr>
          <w:t>33</w:t>
        </w:r>
        <w:r w:rsidR="00882B3B" w:rsidRPr="000D6AFC">
          <w:rPr>
            <w:noProof/>
            <w:webHidden/>
          </w:rPr>
          <w:fldChar w:fldCharType="end"/>
        </w:r>
      </w:hyperlink>
    </w:p>
    <w:p w:rsidR="00882B3B" w:rsidRPr="000D6AFC" w:rsidRDefault="008D1B3B">
      <w:pPr>
        <w:pStyle w:val="11"/>
        <w:tabs>
          <w:tab w:val="right" w:leader="dot" w:pos="9205"/>
        </w:tabs>
        <w:rPr>
          <w:rFonts w:asciiTheme="minorHAnsi" w:eastAsiaTheme="minorEastAsia" w:hAnsiTheme="minorHAnsi" w:cstheme="minorBidi"/>
          <w:noProof/>
          <w:sz w:val="22"/>
          <w:szCs w:val="22"/>
        </w:rPr>
      </w:pPr>
      <w:hyperlink w:anchor="_Toc19087148" w:history="1">
        <w:r w:rsidR="00882B3B" w:rsidRPr="000D6AFC">
          <w:rPr>
            <w:rStyle w:val="a8"/>
            <w:noProof/>
            <w:color w:val="auto"/>
          </w:rPr>
          <w:t>26.Адрес за подаване на проектните предложения/конце</w:t>
        </w:r>
        <w:r w:rsidR="008821EA">
          <w:rPr>
            <w:rStyle w:val="a8"/>
            <w:noProof/>
            <w:color w:val="auto"/>
          </w:rPr>
          <w:t>пциите за проектни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_Toc19087148 \h </w:instrText>
        </w:r>
        <w:r w:rsidR="00882B3B" w:rsidRPr="000D6AFC">
          <w:rPr>
            <w:noProof/>
            <w:webHidden/>
          </w:rPr>
        </w:r>
        <w:r w:rsidR="00882B3B" w:rsidRPr="000D6AFC">
          <w:rPr>
            <w:noProof/>
            <w:webHidden/>
          </w:rPr>
          <w:fldChar w:fldCharType="separate"/>
        </w:r>
        <w:r w:rsidR="007E2B61">
          <w:rPr>
            <w:noProof/>
            <w:webHidden/>
          </w:rPr>
          <w:t>33</w:t>
        </w:r>
        <w:r w:rsidR="00882B3B" w:rsidRPr="000D6AFC">
          <w:rPr>
            <w:noProof/>
            <w:webHidden/>
          </w:rPr>
          <w:fldChar w:fldCharType="end"/>
        </w:r>
      </w:hyperlink>
    </w:p>
    <w:p w:rsidR="00882B3B" w:rsidRPr="000D6AFC" w:rsidRDefault="008D1B3B">
      <w:pPr>
        <w:pStyle w:val="11"/>
        <w:tabs>
          <w:tab w:val="right" w:leader="dot" w:pos="9205"/>
        </w:tabs>
        <w:rPr>
          <w:rFonts w:asciiTheme="minorHAnsi" w:eastAsiaTheme="minorEastAsia" w:hAnsiTheme="minorHAnsi" w:cstheme="minorBidi"/>
          <w:noProof/>
          <w:sz w:val="22"/>
          <w:szCs w:val="22"/>
        </w:rPr>
      </w:pPr>
      <w:hyperlink w:anchor="_Toc19087149" w:history="1">
        <w:r w:rsidR="00882B3B" w:rsidRPr="000D6AFC">
          <w:rPr>
            <w:rStyle w:val="a8"/>
            <w:noProof/>
            <w:color w:val="auto"/>
          </w:rPr>
          <w:t>27.</w:t>
        </w:r>
        <w:r w:rsidR="00882B3B" w:rsidRPr="000D6AFC">
          <w:rPr>
            <w:rStyle w:val="a8"/>
            <w:rFonts w:ascii="Calibri Light" w:hAnsi="Calibri Light"/>
            <w:noProof/>
            <w:color w:val="auto"/>
          </w:rPr>
          <w:t xml:space="preserve"> </w:t>
        </w:r>
        <w:r w:rsidR="00882B3B" w:rsidRPr="000D6AFC">
          <w:rPr>
            <w:rStyle w:val="a8"/>
            <w:noProof/>
            <w:color w:val="auto"/>
          </w:rPr>
          <w:t>Допълнителни въпроси и разяснения във връзк</w:t>
        </w:r>
        <w:r w:rsidR="008821EA">
          <w:rPr>
            <w:rStyle w:val="a8"/>
            <w:noProof/>
            <w:color w:val="auto"/>
          </w:rPr>
          <w:t>а с Условията за кандидатстване.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_Toc19087149 \h </w:instrText>
        </w:r>
        <w:r w:rsidR="00882B3B" w:rsidRPr="000D6AFC">
          <w:rPr>
            <w:noProof/>
            <w:webHidden/>
          </w:rPr>
        </w:r>
        <w:r w:rsidR="00882B3B" w:rsidRPr="000D6AFC">
          <w:rPr>
            <w:noProof/>
            <w:webHidden/>
          </w:rPr>
          <w:fldChar w:fldCharType="separate"/>
        </w:r>
        <w:r w:rsidR="007E2B61">
          <w:rPr>
            <w:noProof/>
            <w:webHidden/>
          </w:rPr>
          <w:t>33</w:t>
        </w:r>
        <w:r w:rsidR="00882B3B" w:rsidRPr="000D6AFC">
          <w:rPr>
            <w:noProof/>
            <w:webHidden/>
          </w:rPr>
          <w:fldChar w:fldCharType="end"/>
        </w:r>
      </w:hyperlink>
    </w:p>
    <w:p w:rsidR="00882B3B" w:rsidRPr="000D6AFC" w:rsidRDefault="008D1B3B">
      <w:pPr>
        <w:pStyle w:val="11"/>
        <w:tabs>
          <w:tab w:val="right" w:leader="dot" w:pos="9205"/>
        </w:tabs>
        <w:rPr>
          <w:rFonts w:asciiTheme="minorHAnsi" w:eastAsiaTheme="minorEastAsia" w:hAnsiTheme="minorHAnsi" w:cstheme="minorBidi"/>
          <w:noProof/>
          <w:sz w:val="22"/>
          <w:szCs w:val="22"/>
        </w:rPr>
      </w:pPr>
      <w:hyperlink w:anchor="_Toc19087150" w:history="1">
        <w:r w:rsidR="00882B3B" w:rsidRPr="000D6AFC">
          <w:rPr>
            <w:rStyle w:val="a8"/>
            <w:noProof/>
            <w:color w:val="auto"/>
          </w:rPr>
          <w:t>28.Приложения к</w:t>
        </w:r>
        <w:r w:rsidR="008821EA">
          <w:rPr>
            <w:rStyle w:val="a8"/>
            <w:noProof/>
            <w:color w:val="auto"/>
          </w:rPr>
          <w:t>ъм Условията за кандидатстване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_Toc19087150 \h </w:instrText>
        </w:r>
        <w:r w:rsidR="00882B3B" w:rsidRPr="000D6AFC">
          <w:rPr>
            <w:noProof/>
            <w:webHidden/>
          </w:rPr>
        </w:r>
        <w:r w:rsidR="00882B3B" w:rsidRPr="000D6AFC">
          <w:rPr>
            <w:noProof/>
            <w:webHidden/>
          </w:rPr>
          <w:fldChar w:fldCharType="separate"/>
        </w:r>
        <w:r w:rsidR="007E2B61">
          <w:rPr>
            <w:noProof/>
            <w:webHidden/>
          </w:rPr>
          <w:t>33</w:t>
        </w:r>
        <w:r w:rsidR="00882B3B" w:rsidRPr="000D6AFC">
          <w:rPr>
            <w:noProof/>
            <w:webHidden/>
          </w:rPr>
          <w:fldChar w:fldCharType="end"/>
        </w:r>
      </w:hyperlink>
    </w:p>
    <w:p w:rsidR="00141A15" w:rsidRPr="000D6AFC" w:rsidRDefault="00141A15" w:rsidP="00141A15">
      <w:pPr>
        <w:tabs>
          <w:tab w:val="left" w:pos="567"/>
        </w:tabs>
        <w:rPr>
          <w:b/>
          <w:sz w:val="28"/>
          <w:szCs w:val="28"/>
        </w:rPr>
      </w:pPr>
      <w:r w:rsidRPr="000D6AFC">
        <w:rPr>
          <w:sz w:val="28"/>
          <w:szCs w:val="28"/>
        </w:rPr>
        <w:fldChar w:fldCharType="end"/>
      </w:r>
    </w:p>
    <w:p w:rsidR="00F2672E" w:rsidRPr="000D6AFC" w:rsidRDefault="00F2672E" w:rsidP="00F2672E">
      <w:pPr>
        <w:rPr>
          <w:sz w:val="24"/>
          <w:szCs w:val="24"/>
        </w:rPr>
      </w:pPr>
    </w:p>
    <w:p w:rsidR="00F072CD" w:rsidRPr="000D6AFC" w:rsidRDefault="00F072CD" w:rsidP="00F2672E">
      <w:pPr>
        <w:rPr>
          <w:sz w:val="24"/>
          <w:szCs w:val="24"/>
        </w:rPr>
      </w:pPr>
    </w:p>
    <w:p w:rsidR="00F072CD" w:rsidRPr="000D6AFC" w:rsidRDefault="00F072CD" w:rsidP="00F2672E">
      <w:pPr>
        <w:rPr>
          <w:sz w:val="24"/>
          <w:szCs w:val="24"/>
        </w:rPr>
      </w:pPr>
    </w:p>
    <w:p w:rsidR="00F072CD" w:rsidRPr="000D6AFC" w:rsidRDefault="00F072CD" w:rsidP="00F2672E">
      <w:pPr>
        <w:rPr>
          <w:sz w:val="24"/>
          <w:szCs w:val="24"/>
        </w:rPr>
      </w:pPr>
    </w:p>
    <w:p w:rsidR="00F072CD" w:rsidRPr="000D6AFC" w:rsidRDefault="00F072CD" w:rsidP="00F2672E">
      <w:pPr>
        <w:rPr>
          <w:sz w:val="24"/>
          <w:szCs w:val="24"/>
        </w:rPr>
      </w:pPr>
    </w:p>
    <w:p w:rsidR="0081043C" w:rsidRPr="000D6AFC" w:rsidRDefault="0081043C" w:rsidP="00F2672E">
      <w:pPr>
        <w:rPr>
          <w:sz w:val="24"/>
          <w:szCs w:val="24"/>
        </w:rPr>
      </w:pPr>
    </w:p>
    <w:p w:rsidR="00DE329B" w:rsidRPr="000D6AFC" w:rsidRDefault="00DE329B" w:rsidP="00F2672E">
      <w:pPr>
        <w:rPr>
          <w:sz w:val="24"/>
          <w:szCs w:val="24"/>
        </w:rPr>
      </w:pPr>
    </w:p>
    <w:p w:rsidR="00DE329B" w:rsidRPr="000D6AFC" w:rsidRDefault="00DE329B" w:rsidP="00F2672E">
      <w:pPr>
        <w:rPr>
          <w:sz w:val="24"/>
          <w:szCs w:val="24"/>
        </w:rPr>
      </w:pPr>
    </w:p>
    <w:p w:rsidR="00DE329B" w:rsidRPr="000D6AFC" w:rsidRDefault="00DE329B" w:rsidP="00F2672E">
      <w:pPr>
        <w:rPr>
          <w:sz w:val="24"/>
          <w:szCs w:val="24"/>
        </w:rPr>
      </w:pPr>
    </w:p>
    <w:p w:rsidR="00F072CD" w:rsidRPr="000D6AFC" w:rsidRDefault="00F072CD" w:rsidP="00F2672E">
      <w:pPr>
        <w:rPr>
          <w:sz w:val="24"/>
          <w:szCs w:val="24"/>
        </w:rPr>
      </w:pPr>
    </w:p>
    <w:p w:rsidR="00D118B7" w:rsidRPr="000D6AFC" w:rsidRDefault="00D118B7" w:rsidP="00F2672E">
      <w:pPr>
        <w:rPr>
          <w:sz w:val="24"/>
          <w:szCs w:val="24"/>
        </w:rPr>
      </w:pPr>
    </w:p>
    <w:p w:rsidR="00F072CD" w:rsidRPr="000D6AFC" w:rsidRDefault="00F072CD" w:rsidP="00F072CD">
      <w:pPr>
        <w:spacing w:line="240" w:lineRule="auto"/>
        <w:rPr>
          <w:b/>
          <w:sz w:val="24"/>
          <w:szCs w:val="24"/>
        </w:rPr>
      </w:pPr>
      <w:r w:rsidRPr="000D6AFC">
        <w:rPr>
          <w:b/>
          <w:sz w:val="24"/>
          <w:szCs w:val="24"/>
        </w:rPr>
        <w:lastRenderedPageBreak/>
        <w:t>СПИСЪК НА СЪКРАЩЕНИЯТА</w:t>
      </w:r>
    </w:p>
    <w:p w:rsidR="00775AA4" w:rsidRPr="000D6AFC" w:rsidRDefault="00775AA4" w:rsidP="00F072CD">
      <w:pPr>
        <w:spacing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7625"/>
      </w:tblGrid>
      <w:tr w:rsidR="00186AD3" w:rsidRPr="000D6AFC" w:rsidTr="00AC5370">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spacing w:line="240" w:lineRule="auto"/>
              <w:rPr>
                <w:sz w:val="24"/>
                <w:szCs w:val="24"/>
              </w:rPr>
            </w:pPr>
            <w:r w:rsidRPr="000D6AFC">
              <w:rPr>
                <w:sz w:val="24"/>
                <w:szCs w:val="24"/>
              </w:rPr>
              <w:t>АСД</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Административно съответствие и допустимост</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AC5370">
            <w:pPr>
              <w:spacing w:line="240" w:lineRule="auto"/>
              <w:rPr>
                <w:sz w:val="24"/>
                <w:szCs w:val="24"/>
              </w:rPr>
            </w:pPr>
            <w:r w:rsidRPr="000D6AFC">
              <w:rPr>
                <w:sz w:val="24"/>
                <w:szCs w:val="24"/>
              </w:rPr>
              <w:t>А</w:t>
            </w:r>
            <w:r w:rsidR="00AC5370" w:rsidRPr="000D6AFC">
              <w:rPr>
                <w:sz w:val="24"/>
                <w:szCs w:val="24"/>
              </w:rPr>
              <w:t>УЕР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AC5370"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Агенция за устойчиво енергийно развитие</w:t>
            </w:r>
          </w:p>
        </w:tc>
      </w:tr>
      <w:tr w:rsidR="00186AD3" w:rsidRPr="000D6AFC" w:rsidTr="00E36541">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spacing w:line="240" w:lineRule="auto"/>
              <w:rPr>
                <w:sz w:val="24"/>
                <w:szCs w:val="24"/>
              </w:rPr>
            </w:pPr>
            <w:r w:rsidRPr="000D6AFC">
              <w:rPr>
                <w:sz w:val="24"/>
                <w:szCs w:val="24"/>
              </w:rPr>
              <w:t>БАБХ</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Българска Агенция по безопасност на храните </w:t>
            </w:r>
          </w:p>
        </w:tc>
      </w:tr>
      <w:tr w:rsidR="00610DBD" w:rsidRPr="000D6AFC" w:rsidTr="00046319">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046319">
            <w:pPr>
              <w:spacing w:line="240" w:lineRule="auto"/>
              <w:rPr>
                <w:sz w:val="24"/>
                <w:szCs w:val="24"/>
              </w:rPr>
            </w:pPr>
            <w:r w:rsidRPr="000D6AFC">
              <w:rPr>
                <w:sz w:val="24"/>
                <w:szCs w:val="24"/>
              </w:rPr>
              <w:t>БД</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5B3D98">
            <w:pPr>
              <w:autoSpaceDE w:val="0"/>
              <w:autoSpaceDN w:val="0"/>
              <w:adjustRightInd w:val="0"/>
              <w:spacing w:line="240" w:lineRule="auto"/>
              <w:rPr>
                <w:rFonts w:eastAsia="Calibri"/>
                <w:sz w:val="24"/>
                <w:szCs w:val="24"/>
                <w:lang w:eastAsia="en-US"/>
              </w:rPr>
            </w:pPr>
            <w:proofErr w:type="spellStart"/>
            <w:r w:rsidRPr="000D6AFC">
              <w:rPr>
                <w:rFonts w:eastAsia="Calibri"/>
                <w:sz w:val="24"/>
                <w:szCs w:val="24"/>
                <w:lang w:eastAsia="en-US"/>
              </w:rPr>
              <w:t>Басейнова</w:t>
            </w:r>
            <w:proofErr w:type="spellEnd"/>
            <w:r w:rsidRPr="000D6AFC">
              <w:rPr>
                <w:rFonts w:eastAsia="Calibri"/>
                <w:sz w:val="24"/>
                <w:szCs w:val="24"/>
                <w:lang w:eastAsia="en-US"/>
              </w:rPr>
              <w:t xml:space="preserve"> дирекция</w:t>
            </w:r>
          </w:p>
        </w:tc>
      </w:tr>
      <w:tr w:rsidR="00186AD3" w:rsidRPr="000D6AFC" w:rsidTr="00046319">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046319">
            <w:pPr>
              <w:spacing w:line="240" w:lineRule="auto"/>
              <w:rPr>
                <w:sz w:val="24"/>
                <w:szCs w:val="24"/>
              </w:rPr>
            </w:pPr>
            <w:r w:rsidRPr="000D6AFC">
              <w:rPr>
                <w:sz w:val="24"/>
                <w:szCs w:val="24"/>
              </w:rPr>
              <w:t>БП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Бизнес план </w:t>
            </w:r>
          </w:p>
        </w:tc>
      </w:tr>
      <w:tr w:rsidR="00186AD3" w:rsidRPr="000D6AFC" w:rsidTr="00D95476">
        <w:trPr>
          <w:trHeight w:val="291"/>
        </w:trPr>
        <w:tc>
          <w:tcPr>
            <w:tcW w:w="1806" w:type="dxa"/>
            <w:shd w:val="clear" w:color="auto" w:fill="auto"/>
          </w:tcPr>
          <w:p w:rsidR="00F072CD" w:rsidRPr="000D6AFC" w:rsidRDefault="00F072CD" w:rsidP="00F072CD">
            <w:pPr>
              <w:spacing w:line="240" w:lineRule="auto"/>
              <w:rPr>
                <w:sz w:val="24"/>
                <w:szCs w:val="24"/>
              </w:rPr>
            </w:pPr>
            <w:r w:rsidRPr="000D6AFC">
              <w:rPr>
                <w:sz w:val="24"/>
                <w:szCs w:val="24"/>
              </w:rPr>
              <w:t>БФП</w:t>
            </w:r>
          </w:p>
        </w:tc>
        <w:tc>
          <w:tcPr>
            <w:tcW w:w="7625" w:type="dxa"/>
            <w:shd w:val="clear" w:color="auto" w:fill="auto"/>
          </w:tcPr>
          <w:p w:rsidR="00F072CD" w:rsidRPr="000D6AFC" w:rsidRDefault="00D95476" w:rsidP="00D95476">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Безвъзмездна финансова помощ </w:t>
            </w:r>
          </w:p>
        </w:tc>
      </w:tr>
      <w:tr w:rsidR="00186AD3" w:rsidRPr="000D6AFC" w:rsidTr="00AC5370">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spacing w:line="240" w:lineRule="auto"/>
              <w:rPr>
                <w:sz w:val="24"/>
                <w:szCs w:val="24"/>
              </w:rPr>
            </w:pPr>
            <w:r w:rsidRPr="000D6AFC">
              <w:rPr>
                <w:sz w:val="24"/>
                <w:szCs w:val="24"/>
              </w:rPr>
              <w:t>ВОМР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Водено от общностите местно развитие</w:t>
            </w:r>
          </w:p>
        </w:tc>
      </w:tr>
      <w:tr w:rsidR="00186AD3" w:rsidRPr="000D6AFC" w:rsidTr="00E36541">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spacing w:line="240" w:lineRule="auto"/>
              <w:rPr>
                <w:sz w:val="24"/>
                <w:szCs w:val="24"/>
              </w:rPr>
            </w:pPr>
            <w:r w:rsidRPr="000D6AFC">
              <w:rPr>
                <w:sz w:val="24"/>
                <w:szCs w:val="24"/>
              </w:rPr>
              <w:t>ДДС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Данък добавена стойност</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E36541">
            <w:pPr>
              <w:spacing w:line="240" w:lineRule="auto"/>
              <w:rPr>
                <w:sz w:val="24"/>
                <w:szCs w:val="24"/>
              </w:rPr>
            </w:pPr>
            <w:r w:rsidRPr="000D6AFC">
              <w:rPr>
                <w:sz w:val="24"/>
                <w:szCs w:val="24"/>
              </w:rPr>
              <w:t>Д</w:t>
            </w:r>
            <w:r w:rsidR="00E36541" w:rsidRPr="000D6AFC">
              <w:rPr>
                <w:sz w:val="24"/>
                <w:szCs w:val="24"/>
              </w:rPr>
              <w:t>ОПК</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Данъчно-осигурителен процесуален кодекс</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spacing w:line="240" w:lineRule="auto"/>
              <w:rPr>
                <w:sz w:val="24"/>
                <w:szCs w:val="24"/>
              </w:rPr>
            </w:pPr>
            <w:r w:rsidRPr="000D6AFC">
              <w:rPr>
                <w:sz w:val="24"/>
                <w:szCs w:val="24"/>
              </w:rPr>
              <w:t>ДФЕС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Договор за функциониране на Европейския съюз</w:t>
            </w:r>
          </w:p>
        </w:tc>
      </w:tr>
      <w:tr w:rsidR="00186AD3" w:rsidRPr="000D6AFC" w:rsidTr="00D95476">
        <w:tc>
          <w:tcPr>
            <w:tcW w:w="1806" w:type="dxa"/>
            <w:shd w:val="clear" w:color="auto" w:fill="auto"/>
          </w:tcPr>
          <w:p w:rsidR="00F072CD" w:rsidRPr="000D6AFC" w:rsidRDefault="00F072CD" w:rsidP="00F072CD">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ДФЗ</w:t>
            </w:r>
          </w:p>
        </w:tc>
        <w:tc>
          <w:tcPr>
            <w:tcW w:w="7625" w:type="dxa"/>
            <w:shd w:val="clear" w:color="auto" w:fill="auto"/>
          </w:tcPr>
          <w:p w:rsidR="00F072CD" w:rsidRPr="000D6AFC" w:rsidRDefault="00D15A48" w:rsidP="00F072CD">
            <w:pPr>
              <w:autoSpaceDE w:val="0"/>
              <w:autoSpaceDN w:val="0"/>
              <w:adjustRightInd w:val="0"/>
              <w:spacing w:line="240" w:lineRule="auto"/>
              <w:rPr>
                <w:rFonts w:eastAsia="Calibri"/>
                <w:sz w:val="24"/>
                <w:szCs w:val="24"/>
                <w:lang w:eastAsia="en-US"/>
              </w:rPr>
            </w:pPr>
            <w:r w:rsidRPr="000D6AFC">
              <w:rPr>
                <w:rFonts w:eastAsia="Calibri"/>
                <w:bCs/>
                <w:sz w:val="24"/>
                <w:szCs w:val="24"/>
                <w:lang w:eastAsia="en-US"/>
              </w:rPr>
              <w:t xml:space="preserve">Държавен фонд </w:t>
            </w:r>
            <w:r w:rsidR="00F072CD" w:rsidRPr="000D6AFC">
              <w:rPr>
                <w:rFonts w:eastAsia="Calibri"/>
                <w:bCs/>
                <w:sz w:val="24"/>
                <w:szCs w:val="24"/>
                <w:lang w:eastAsia="en-US"/>
              </w:rPr>
              <w:t>„Земеделие”</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ЕЗФРСР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земеделски фонд за развитие на селските райони</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ЕИО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Европейска икономическа общност</w:t>
            </w:r>
          </w:p>
        </w:tc>
      </w:tr>
      <w:tr w:rsidR="00470C8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w:t>
            </w:r>
            <w:r w:rsidR="00046319" w:rsidRPr="000D6AFC">
              <w:rPr>
                <w:rFonts w:eastAsia="Calibri"/>
                <w:bCs/>
                <w:sz w:val="24"/>
                <w:szCs w:val="24"/>
                <w:lang w:eastAsia="en-US"/>
              </w:rPr>
              <w:t>вропейска общност</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ЕПИ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Европейско партньорство за иновации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ЕС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съюз</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ЕСИФ</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структурни и инвестиционни фондове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ЕТ</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Едноличен търговец</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ЗЕЕ</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844BD7">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Закон за </w:t>
            </w:r>
            <w:r w:rsidR="00844BD7" w:rsidRPr="000D6AFC">
              <w:rPr>
                <w:rFonts w:eastAsia="Calibri"/>
                <w:bCs/>
                <w:sz w:val="24"/>
                <w:szCs w:val="24"/>
                <w:lang w:eastAsia="en-US"/>
              </w:rPr>
              <w:t>енергийна ефективност</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ЗКН</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културното наследство</w:t>
            </w:r>
          </w:p>
        </w:tc>
      </w:tr>
      <w:tr w:rsidR="00610DBD"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ЗМСП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малките и средните предприятия</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ЗОП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обществените поръчки</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Земеделски производите</w:t>
            </w:r>
            <w:r w:rsidR="002913BB" w:rsidRPr="000D6AFC">
              <w:rPr>
                <w:rFonts w:eastAsia="Calibri"/>
                <w:bCs/>
                <w:sz w:val="24"/>
                <w:szCs w:val="24"/>
                <w:lang w:eastAsia="en-US"/>
              </w:rPr>
              <w:t>л</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ЗПЗП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подпомагане на земеделските производители</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2913BB"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Земеделско стопанство</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w:t>
            </w:r>
            <w:r w:rsidR="00046319" w:rsidRPr="000D6AFC">
              <w:rPr>
                <w:rFonts w:eastAsia="Calibri"/>
                <w:sz w:val="24"/>
                <w:szCs w:val="24"/>
                <w:lang w:eastAsia="en-US"/>
              </w:rPr>
              <w:t>С</w:t>
            </w:r>
            <w:r w:rsidR="00E36541" w:rsidRPr="000D6AFC">
              <w:rPr>
                <w:rFonts w:eastAsia="Calibri"/>
                <w:sz w:val="24"/>
                <w:szCs w:val="24"/>
                <w:lang w:eastAsia="en-US"/>
              </w:rPr>
              <w:t>ПЗЗ</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046319">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собствеността и ползването на земеделските земи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ЗУСЕСИФ </w:t>
            </w:r>
          </w:p>
          <w:p w:rsidR="00775AA4" w:rsidRPr="000D6AFC" w:rsidRDefault="00775AA4" w:rsidP="00775AA4">
            <w:pPr>
              <w:autoSpaceDE w:val="0"/>
              <w:autoSpaceDN w:val="0"/>
              <w:adjustRightInd w:val="0"/>
              <w:spacing w:line="240" w:lineRule="auto"/>
              <w:rPr>
                <w:rFonts w:eastAsia="Calibri"/>
                <w:sz w:val="24"/>
                <w:szCs w:val="24"/>
                <w:lang w:eastAsia="en-US"/>
              </w:rPr>
            </w:pP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управление на средствата от Европейските структурни и инвестиционни фондове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ЗУТ</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устройство на територията</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ИСУН 2020 </w:t>
            </w:r>
          </w:p>
          <w:p w:rsidR="00775AA4" w:rsidRPr="000D6AFC" w:rsidRDefault="00775AA4" w:rsidP="00775AA4">
            <w:pPr>
              <w:autoSpaceDE w:val="0"/>
              <w:autoSpaceDN w:val="0"/>
              <w:adjustRightInd w:val="0"/>
              <w:spacing w:line="240" w:lineRule="auto"/>
              <w:rPr>
                <w:rFonts w:eastAsia="Calibri"/>
                <w:sz w:val="24"/>
                <w:szCs w:val="24"/>
                <w:lang w:eastAsia="en-US"/>
              </w:rPr>
            </w:pP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Информационната система за управление и наблюдение на структурните инструменти на ЕС в България </w:t>
            </w:r>
          </w:p>
        </w:tc>
      </w:tr>
      <w:tr w:rsidR="00186AD3" w:rsidRPr="000D6AFC" w:rsidTr="00683A27">
        <w:tc>
          <w:tcPr>
            <w:tcW w:w="1806"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683A27">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КЕП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Квалифициран електронен подпис</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КППП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Комисия за подбор на проектни предложения</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МИГ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Местна инициативна група</w:t>
            </w:r>
          </w:p>
        </w:tc>
      </w:tr>
      <w:tr w:rsidR="00186AD3" w:rsidRPr="000D6AFC" w:rsidTr="00D95476">
        <w:tc>
          <w:tcPr>
            <w:tcW w:w="1806" w:type="dxa"/>
            <w:shd w:val="clear" w:color="auto" w:fill="auto"/>
          </w:tcPr>
          <w:p w:rsidR="00F072CD" w:rsidRPr="000D6AFC" w:rsidRDefault="002A4311" w:rsidP="008821EA">
            <w:pPr>
              <w:autoSpaceDE w:val="0"/>
              <w:autoSpaceDN w:val="0"/>
              <w:adjustRightInd w:val="0"/>
              <w:spacing w:line="240" w:lineRule="auto"/>
              <w:rPr>
                <w:rFonts w:eastAsia="Calibri"/>
                <w:sz w:val="24"/>
                <w:szCs w:val="24"/>
                <w:lang w:eastAsia="en-US"/>
              </w:rPr>
            </w:pPr>
            <w:proofErr w:type="spellStart"/>
            <w:r w:rsidRPr="000D6AFC">
              <w:rPr>
                <w:rFonts w:eastAsia="Calibri"/>
                <w:sz w:val="24"/>
                <w:szCs w:val="24"/>
                <w:lang w:eastAsia="en-US"/>
              </w:rPr>
              <w:t>М</w:t>
            </w:r>
            <w:r w:rsidR="00E36541" w:rsidRPr="000D6AFC">
              <w:rPr>
                <w:rFonts w:eastAsia="Calibri"/>
                <w:sz w:val="24"/>
                <w:szCs w:val="24"/>
                <w:lang w:eastAsia="en-US"/>
              </w:rPr>
              <w:t>З</w:t>
            </w:r>
            <w:r w:rsidR="008821EA">
              <w:rPr>
                <w:rFonts w:eastAsia="Calibri"/>
                <w:sz w:val="24"/>
                <w:szCs w:val="24"/>
                <w:lang w:eastAsia="en-US"/>
              </w:rPr>
              <w:t>м</w:t>
            </w:r>
            <w:proofErr w:type="spellEnd"/>
          </w:p>
        </w:tc>
        <w:tc>
          <w:tcPr>
            <w:tcW w:w="7625" w:type="dxa"/>
            <w:shd w:val="clear" w:color="auto" w:fill="auto"/>
          </w:tcPr>
          <w:p w:rsidR="00F072CD" w:rsidRPr="000D6AFC" w:rsidRDefault="00E36541" w:rsidP="008821EA">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Министерство на земеделието</w:t>
            </w:r>
          </w:p>
        </w:tc>
      </w:tr>
      <w:tr w:rsidR="00610DBD"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МОСВ</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Министерство на околната среда и водите</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Министерски съвет</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МСП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Малки и средни предприятия</w:t>
            </w:r>
          </w:p>
        </w:tc>
      </w:tr>
      <w:tr w:rsidR="00186AD3" w:rsidRPr="000D6AFC" w:rsidTr="00D95476">
        <w:tc>
          <w:tcPr>
            <w:tcW w:w="1806" w:type="dxa"/>
            <w:shd w:val="clear" w:color="auto" w:fill="auto"/>
          </w:tcPr>
          <w:p w:rsidR="00F072CD" w:rsidRPr="000D6AFC" w:rsidRDefault="00F072CD"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Наредба № 22</w:t>
            </w:r>
          </w:p>
        </w:tc>
        <w:tc>
          <w:tcPr>
            <w:tcW w:w="7625" w:type="dxa"/>
            <w:shd w:val="clear" w:color="auto" w:fill="auto"/>
          </w:tcPr>
          <w:p w:rsidR="00F072CD" w:rsidRPr="000D6AFC" w:rsidRDefault="00F072CD" w:rsidP="00D95476">
            <w:pPr>
              <w:autoSpaceDE w:val="0"/>
              <w:autoSpaceDN w:val="0"/>
              <w:adjustRightInd w:val="0"/>
              <w:spacing w:line="240" w:lineRule="auto"/>
              <w:rPr>
                <w:rFonts w:eastAsia="Calibri"/>
                <w:sz w:val="24"/>
                <w:szCs w:val="24"/>
                <w:lang w:eastAsia="en-US"/>
              </w:rPr>
            </w:pPr>
            <w:r w:rsidRPr="000D6AFC">
              <w:rPr>
                <w:bCs/>
                <w:sz w:val="24"/>
                <w:szCs w:val="24"/>
                <w:shd w:val="clear" w:color="auto" w:fill="FEFEFE"/>
                <w:lang w:eastAsia="en-US"/>
              </w:rPr>
              <w:t xml:space="preserve">Наредба № 22 от 14 декември 2015 г. за прилагане на </w:t>
            </w:r>
            <w:proofErr w:type="spellStart"/>
            <w:r w:rsidRPr="000D6AFC">
              <w:rPr>
                <w:bCs/>
                <w:sz w:val="24"/>
                <w:szCs w:val="24"/>
                <w:shd w:val="clear" w:color="auto" w:fill="FEFEFE"/>
                <w:lang w:eastAsia="en-US"/>
              </w:rPr>
              <w:t>подмярка</w:t>
            </w:r>
            <w:proofErr w:type="spellEnd"/>
            <w:r w:rsidRPr="000D6AFC">
              <w:rPr>
                <w:bCs/>
                <w:sz w:val="24"/>
                <w:szCs w:val="24"/>
                <w:shd w:val="clear" w:color="auto" w:fill="FEFEFE"/>
                <w:lang w:eastAsia="en-US"/>
              </w:rPr>
              <w:t xml:space="preserve"> 19.2 "прилагане на операции в рамките на стратегии за водено от общностите местно развитие" на мярка 19 "</w:t>
            </w:r>
            <w:r w:rsidR="00D95476" w:rsidRPr="000D6AFC">
              <w:rPr>
                <w:bCs/>
                <w:sz w:val="24"/>
                <w:szCs w:val="24"/>
                <w:shd w:val="clear" w:color="auto" w:fill="FEFEFE"/>
                <w:lang w:eastAsia="en-US"/>
              </w:rPr>
              <w:t>В</w:t>
            </w:r>
            <w:r w:rsidRPr="000D6AFC">
              <w:rPr>
                <w:bCs/>
                <w:sz w:val="24"/>
                <w:szCs w:val="24"/>
                <w:shd w:val="clear" w:color="auto" w:fill="FEFEFE"/>
                <w:lang w:eastAsia="en-US"/>
              </w:rPr>
              <w:t xml:space="preserve">одено от общностите местно развитие" от </w:t>
            </w:r>
            <w:r w:rsidR="00D95476" w:rsidRPr="000D6AFC">
              <w:rPr>
                <w:bCs/>
                <w:sz w:val="24"/>
                <w:szCs w:val="24"/>
                <w:shd w:val="clear" w:color="auto" w:fill="FEFEFE"/>
                <w:lang w:eastAsia="en-US"/>
              </w:rPr>
              <w:t>П</w:t>
            </w:r>
            <w:r w:rsidRPr="000D6AFC">
              <w:rPr>
                <w:bCs/>
                <w:sz w:val="24"/>
                <w:szCs w:val="24"/>
                <w:shd w:val="clear" w:color="auto" w:fill="FEFEFE"/>
                <w:lang w:eastAsia="en-US"/>
              </w:rPr>
              <w:t>рограмата за развитие на селските райони за периода 2014 - 2020 г.</w:t>
            </w:r>
          </w:p>
        </w:tc>
      </w:tr>
      <w:tr w:rsidR="00186AD3" w:rsidRPr="000D6AFC" w:rsidTr="00AC5370">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НАП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 xml:space="preserve">Национална агенция по приходите </w:t>
            </w:r>
          </w:p>
        </w:tc>
      </w:tr>
      <w:tr w:rsidR="00186AD3" w:rsidRPr="000D6AFC" w:rsidTr="00AC5370">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AC5370">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НСИ</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AC5370">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 xml:space="preserve">Национален статистически институт </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ПМС 160/2016г.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 xml:space="preserve">Постановление № 160 на Министерски съвет от 01.07.2016 г. за определяне правилата за разглеждане и оценяване на оферти и </w:t>
            </w:r>
            <w:r w:rsidRPr="000D6AFC">
              <w:rPr>
                <w:bCs/>
                <w:sz w:val="24"/>
                <w:szCs w:val="24"/>
                <w:shd w:val="clear" w:color="auto" w:fill="FEFEFE"/>
                <w:lang w:eastAsia="en-US"/>
              </w:rPr>
              <w:lastRenderedPageBreak/>
              <w:t>сключването на договорите в процедурата за избор с публична покана от бенефициенти на безвъзмездна финансова помощ от ЕСИФ</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lastRenderedPageBreak/>
              <w:t>ПМС 161/2016г.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Постановление № 161 на Министерски съвет от 4.07.2016 г. за определяне на правила за координация между управляващите органи на програмите и местните инициативни групи, и местните инициативни рибарски групи във връзка с изпълнението на Подхода "Водено от общностите местно развитие" за периода 2014 – 2020 г.</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ПРСР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Програма за развитие на селските райони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РИОСВ</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Регионална инспекция по околната среда и водите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СВОМР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Стратегия за Водено от общностите местно развитие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СПО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Стандартен производствен обем</w:t>
            </w:r>
          </w:p>
        </w:tc>
      </w:tr>
      <w:tr w:rsidR="00186AD3" w:rsidRPr="000D6AFC" w:rsidTr="00683A27">
        <w:tc>
          <w:tcPr>
            <w:tcW w:w="1806"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683A27">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ТРРЮЛНЦ</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Търговски регистър и регистър на юридическите лица с нестопанска цел</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ТФО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Техническа и финансова оценка</w:t>
            </w:r>
          </w:p>
        </w:tc>
      </w:tr>
      <w:tr w:rsidR="00186AD3" w:rsidRPr="000D6AFC" w:rsidTr="00D95476">
        <w:trPr>
          <w:trHeight w:val="340"/>
        </w:trPr>
        <w:tc>
          <w:tcPr>
            <w:tcW w:w="1806" w:type="dxa"/>
            <w:shd w:val="clear" w:color="auto" w:fill="auto"/>
          </w:tcPr>
          <w:p w:rsidR="002A4311" w:rsidRPr="000D6AFC" w:rsidRDefault="002A4311"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УО</w:t>
            </w:r>
          </w:p>
        </w:tc>
        <w:tc>
          <w:tcPr>
            <w:tcW w:w="7625" w:type="dxa"/>
            <w:shd w:val="clear" w:color="auto" w:fill="auto"/>
          </w:tcPr>
          <w:p w:rsidR="002A4311" w:rsidRPr="000D6AFC" w:rsidRDefault="002A4311" w:rsidP="00F072CD">
            <w:pPr>
              <w:spacing w:line="185" w:lineRule="atLeast"/>
              <w:textAlignment w:val="center"/>
              <w:rPr>
                <w:bCs/>
                <w:sz w:val="24"/>
                <w:szCs w:val="24"/>
              </w:rPr>
            </w:pPr>
            <w:r w:rsidRPr="000D6AFC">
              <w:rPr>
                <w:bCs/>
                <w:sz w:val="24"/>
                <w:szCs w:val="24"/>
              </w:rPr>
              <w:t>Управляващ орган</w:t>
            </w:r>
          </w:p>
        </w:tc>
      </w:tr>
      <w:tr w:rsidR="00186AD3" w:rsidRPr="000D6AFC" w:rsidTr="00D95476">
        <w:trPr>
          <w:trHeight w:val="340"/>
        </w:trPr>
        <w:tc>
          <w:tcPr>
            <w:tcW w:w="1806" w:type="dxa"/>
            <w:shd w:val="clear" w:color="auto" w:fill="auto"/>
          </w:tcPr>
          <w:p w:rsidR="002A4311" w:rsidRPr="000D6AFC" w:rsidRDefault="00D95476" w:rsidP="00D95476">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УС </w:t>
            </w:r>
          </w:p>
        </w:tc>
        <w:tc>
          <w:tcPr>
            <w:tcW w:w="7625" w:type="dxa"/>
            <w:shd w:val="clear" w:color="auto" w:fill="auto"/>
          </w:tcPr>
          <w:p w:rsidR="002A4311" w:rsidRPr="000D6AFC" w:rsidRDefault="00D95476" w:rsidP="00D95476">
            <w:pPr>
              <w:spacing w:line="185" w:lineRule="atLeast"/>
              <w:textAlignment w:val="center"/>
              <w:rPr>
                <w:bCs/>
                <w:sz w:val="24"/>
                <w:szCs w:val="24"/>
              </w:rPr>
            </w:pPr>
            <w:r w:rsidRPr="000D6AFC">
              <w:rPr>
                <w:bCs/>
                <w:sz w:val="24"/>
                <w:szCs w:val="24"/>
              </w:rPr>
              <w:t xml:space="preserve">Управителен съвет </w:t>
            </w:r>
          </w:p>
        </w:tc>
      </w:tr>
      <w:tr w:rsidR="00186AD3" w:rsidRPr="000D6AFC" w:rsidTr="00D95476">
        <w:trPr>
          <w:trHeight w:val="340"/>
        </w:trPr>
        <w:tc>
          <w:tcPr>
            <w:tcW w:w="1806" w:type="dxa"/>
            <w:shd w:val="clear" w:color="auto" w:fill="auto"/>
          </w:tcPr>
          <w:p w:rsidR="002A4311" w:rsidRPr="000D6AFC" w:rsidRDefault="00D95476"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ЮЛНЦ </w:t>
            </w:r>
          </w:p>
        </w:tc>
        <w:tc>
          <w:tcPr>
            <w:tcW w:w="7625" w:type="dxa"/>
            <w:shd w:val="clear" w:color="auto" w:fill="auto"/>
          </w:tcPr>
          <w:p w:rsidR="002A4311" w:rsidRPr="000D6AFC" w:rsidRDefault="00D95476" w:rsidP="00F072CD">
            <w:pPr>
              <w:spacing w:line="185" w:lineRule="atLeast"/>
              <w:textAlignment w:val="center"/>
              <w:rPr>
                <w:bCs/>
                <w:sz w:val="24"/>
                <w:szCs w:val="24"/>
              </w:rPr>
            </w:pPr>
            <w:r w:rsidRPr="000D6AFC">
              <w:rPr>
                <w:bCs/>
                <w:sz w:val="24"/>
                <w:szCs w:val="24"/>
              </w:rPr>
              <w:t>Юридическо лице с нестопанска цел</w:t>
            </w:r>
          </w:p>
        </w:tc>
      </w:tr>
    </w:tbl>
    <w:p w:rsidR="0080157F" w:rsidRPr="000D6AFC" w:rsidRDefault="009F17E8"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 w:name="_Toc19087117"/>
      <w:r>
        <w:rPr>
          <w:b/>
          <w:sz w:val="24"/>
          <w:szCs w:val="24"/>
        </w:rPr>
        <w:lastRenderedPageBreak/>
        <w:t>Наименование на програмата</w:t>
      </w:r>
      <w:r w:rsidR="0080157F" w:rsidRPr="000D6AFC">
        <w:rPr>
          <w:b/>
          <w:sz w:val="24"/>
          <w:szCs w:val="24"/>
        </w:rPr>
        <w:t>:</w:t>
      </w:r>
      <w:bookmarkEnd w:id="1"/>
      <w:r w:rsidR="0080157F" w:rsidRPr="000D6AFC">
        <w:rPr>
          <w:b/>
          <w:sz w:val="24"/>
          <w:szCs w:val="24"/>
        </w:rPr>
        <w:t xml:space="preserve"> </w:t>
      </w:r>
    </w:p>
    <w:p w:rsidR="0080157F" w:rsidRPr="000D6AFC" w:rsidRDefault="00020250" w:rsidP="009F17E8">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
          <w:sz w:val="24"/>
          <w:szCs w:val="24"/>
        </w:rPr>
      </w:pPr>
      <w:bookmarkStart w:id="2" w:name="_Toc19087118"/>
      <w:r w:rsidRPr="000D6AFC">
        <w:rPr>
          <w:sz w:val="24"/>
          <w:szCs w:val="24"/>
        </w:rPr>
        <w:t>П</w:t>
      </w:r>
      <w:r w:rsidR="00AE2B2F" w:rsidRPr="000D6AFC">
        <w:rPr>
          <w:sz w:val="22"/>
          <w:szCs w:val="24"/>
        </w:rPr>
        <w:t>рограма</w:t>
      </w:r>
      <w:r w:rsidRPr="000D6AFC">
        <w:rPr>
          <w:sz w:val="24"/>
          <w:szCs w:val="24"/>
        </w:rPr>
        <w:t xml:space="preserve"> </w:t>
      </w:r>
      <w:r w:rsidR="00AE2B2F" w:rsidRPr="000D6AFC">
        <w:rPr>
          <w:sz w:val="24"/>
          <w:szCs w:val="24"/>
        </w:rPr>
        <w:t xml:space="preserve">за развитие на селските райони </w:t>
      </w:r>
      <w:r w:rsidRPr="000D6AFC">
        <w:rPr>
          <w:sz w:val="24"/>
          <w:szCs w:val="24"/>
        </w:rPr>
        <w:t>2014 -</w:t>
      </w:r>
      <w:r w:rsidR="009F17E8">
        <w:rPr>
          <w:sz w:val="24"/>
          <w:szCs w:val="24"/>
        </w:rPr>
        <w:t xml:space="preserve"> </w:t>
      </w:r>
      <w:r w:rsidRPr="000D6AFC">
        <w:rPr>
          <w:sz w:val="24"/>
          <w:szCs w:val="24"/>
        </w:rPr>
        <w:t>2020 г.</w:t>
      </w:r>
      <w:r w:rsidR="00AE2B2F" w:rsidRPr="000D6AFC">
        <w:rPr>
          <w:sz w:val="24"/>
          <w:szCs w:val="24"/>
        </w:rPr>
        <w:t xml:space="preserve"> чрез Водено от общностите местно развитие</w:t>
      </w:r>
      <w:bookmarkEnd w:id="2"/>
    </w:p>
    <w:p w:rsidR="0080157F" w:rsidRPr="000D6AFC"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3" w:name="_Toc19087119"/>
      <w:r w:rsidRPr="000D6AFC">
        <w:rPr>
          <w:b/>
          <w:sz w:val="24"/>
          <w:szCs w:val="24"/>
        </w:rPr>
        <w:t>Н</w:t>
      </w:r>
      <w:r w:rsidR="009F17E8">
        <w:rPr>
          <w:b/>
          <w:sz w:val="24"/>
          <w:szCs w:val="24"/>
        </w:rPr>
        <w:t>аименование на приоритетната ос</w:t>
      </w:r>
      <w:r w:rsidRPr="000D6AFC">
        <w:rPr>
          <w:b/>
          <w:sz w:val="24"/>
          <w:szCs w:val="24"/>
        </w:rPr>
        <w:t>:</w:t>
      </w:r>
      <w:bookmarkEnd w:id="3"/>
      <w:r w:rsidRPr="000D6AFC">
        <w:rPr>
          <w:rFonts w:ascii="Calibri Light" w:hAnsi="Calibri Light"/>
          <w:b/>
          <w:sz w:val="32"/>
          <w:szCs w:val="32"/>
        </w:rPr>
        <w:t xml:space="preserve"> </w:t>
      </w:r>
    </w:p>
    <w:p w:rsidR="0080157F" w:rsidRPr="000D6AFC" w:rsidRDefault="00020250"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
          <w:sz w:val="24"/>
          <w:szCs w:val="24"/>
        </w:rPr>
      </w:pPr>
      <w:bookmarkStart w:id="4" w:name="_Toc13487495"/>
      <w:bookmarkStart w:id="5" w:name="_Toc19087120"/>
      <w:r w:rsidRPr="000D6AFC">
        <w:rPr>
          <w:sz w:val="24"/>
          <w:szCs w:val="24"/>
        </w:rPr>
        <w:t>Неприложимо</w:t>
      </w:r>
      <w:bookmarkEnd w:id="4"/>
      <w:bookmarkEnd w:id="5"/>
    </w:p>
    <w:p w:rsidR="0080157F" w:rsidRPr="000D6AFC" w:rsidRDefault="009F17E8"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6" w:name="_Toc19087121"/>
      <w:r>
        <w:rPr>
          <w:b/>
          <w:sz w:val="24"/>
          <w:szCs w:val="24"/>
        </w:rPr>
        <w:t>Наименование на процедурата</w:t>
      </w:r>
      <w:r w:rsidR="0080157F" w:rsidRPr="000D6AFC">
        <w:rPr>
          <w:b/>
          <w:sz w:val="24"/>
          <w:szCs w:val="24"/>
        </w:rPr>
        <w:t>:</w:t>
      </w:r>
      <w:bookmarkEnd w:id="6"/>
      <w:r w:rsidR="0080157F" w:rsidRPr="000D6AFC">
        <w:rPr>
          <w:rFonts w:ascii="Calibri Light" w:hAnsi="Calibri Light"/>
          <w:b/>
          <w:sz w:val="32"/>
          <w:szCs w:val="32"/>
        </w:rPr>
        <w:t xml:space="preserve"> </w:t>
      </w:r>
    </w:p>
    <w:p w:rsidR="0080157F" w:rsidRPr="000D6AFC" w:rsidRDefault="00EC3346" w:rsidP="009F17E8">
      <w:pPr>
        <w:keepNext/>
        <w:keepLines/>
        <w:widowControl w:val="0"/>
        <w:pBdr>
          <w:top w:val="single" w:sz="4" w:space="1" w:color="auto"/>
          <w:left w:val="single" w:sz="4" w:space="0" w:color="auto"/>
          <w:bottom w:val="single" w:sz="4" w:space="1" w:color="auto"/>
          <w:right w:val="single" w:sz="4" w:space="4" w:color="auto"/>
        </w:pBdr>
        <w:autoSpaceDE w:val="0"/>
        <w:autoSpaceDN w:val="0"/>
        <w:adjustRightInd w:val="0"/>
        <w:spacing w:line="240" w:lineRule="auto"/>
        <w:outlineLvl w:val="0"/>
        <w:rPr>
          <w:sz w:val="24"/>
          <w:szCs w:val="24"/>
        </w:rPr>
      </w:pPr>
      <w:bookmarkStart w:id="7" w:name="_Toc19087122"/>
      <w:bookmarkStart w:id="8" w:name="_Toc13487497"/>
      <w:r w:rsidRPr="000D6AFC">
        <w:rPr>
          <w:sz w:val="24"/>
          <w:szCs w:val="24"/>
        </w:rPr>
        <w:t>BG06RDNP001-19.</w:t>
      </w:r>
      <w:r w:rsidR="004C1B7E">
        <w:rPr>
          <w:sz w:val="24"/>
          <w:szCs w:val="24"/>
          <w:lang w:val="en-GB"/>
        </w:rPr>
        <w:t>630</w:t>
      </w:r>
      <w:r w:rsidR="00975891" w:rsidRPr="000D6AFC">
        <w:rPr>
          <w:sz w:val="24"/>
          <w:szCs w:val="24"/>
        </w:rPr>
        <w:t xml:space="preserve"> </w:t>
      </w:r>
      <w:r w:rsidRPr="000D6AFC">
        <w:rPr>
          <w:sz w:val="24"/>
          <w:szCs w:val="24"/>
        </w:rPr>
        <w:t>МИГ-</w:t>
      </w:r>
      <w:r w:rsidR="00DA7E42">
        <w:rPr>
          <w:sz w:val="24"/>
          <w:szCs w:val="24"/>
        </w:rPr>
        <w:t>о</w:t>
      </w:r>
      <w:r w:rsidR="00DE329B" w:rsidRPr="000D6AFC">
        <w:rPr>
          <w:sz w:val="24"/>
          <w:szCs w:val="24"/>
        </w:rPr>
        <w:t>бщина Марица - Мярка М</w:t>
      </w:r>
      <w:r w:rsidR="009F314B" w:rsidRPr="000D6AFC">
        <w:rPr>
          <w:sz w:val="24"/>
          <w:szCs w:val="24"/>
        </w:rPr>
        <w:t xml:space="preserve">4.1 </w:t>
      </w:r>
      <w:r w:rsidR="00AE2B2F" w:rsidRPr="000D6AFC">
        <w:rPr>
          <w:sz w:val="24"/>
          <w:szCs w:val="24"/>
        </w:rPr>
        <w:t>„</w:t>
      </w:r>
      <w:r w:rsidR="009F314B" w:rsidRPr="000D6AFC">
        <w:rPr>
          <w:sz w:val="24"/>
          <w:szCs w:val="24"/>
        </w:rPr>
        <w:t xml:space="preserve">Инвестиции в </w:t>
      </w:r>
      <w:r w:rsidR="00DE329B" w:rsidRPr="000D6AFC">
        <w:rPr>
          <w:sz w:val="24"/>
          <w:szCs w:val="24"/>
        </w:rPr>
        <w:t>земеделски стопанства</w:t>
      </w:r>
      <w:r w:rsidR="00AE2B2F" w:rsidRPr="000D6AFC">
        <w:rPr>
          <w:sz w:val="24"/>
          <w:szCs w:val="24"/>
        </w:rPr>
        <w:t>“</w:t>
      </w:r>
      <w:bookmarkEnd w:id="7"/>
      <w:r w:rsidR="009F314B" w:rsidRPr="000D6AFC">
        <w:rPr>
          <w:sz w:val="24"/>
          <w:szCs w:val="24"/>
        </w:rPr>
        <w:t xml:space="preserve"> </w:t>
      </w:r>
      <w:bookmarkEnd w:id="8"/>
    </w:p>
    <w:p w:rsidR="00A94BEB" w:rsidRPr="000D6AFC" w:rsidRDefault="009F17E8" w:rsidP="00521B74">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9" w:name="_Toc19087123"/>
      <w:r>
        <w:rPr>
          <w:b/>
          <w:sz w:val="24"/>
          <w:szCs w:val="24"/>
        </w:rPr>
        <w:t>Измерения по кодове</w:t>
      </w:r>
      <w:r w:rsidR="0080157F" w:rsidRPr="000D6AFC">
        <w:rPr>
          <w:b/>
          <w:sz w:val="24"/>
          <w:szCs w:val="24"/>
        </w:rPr>
        <w:t>:</w:t>
      </w:r>
      <w:bookmarkEnd w:id="9"/>
    </w:p>
    <w:p w:rsidR="00DE329B" w:rsidRPr="000D6AFC" w:rsidRDefault="00DE329B"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bookmarkStart w:id="10" w:name="_Toc13487499"/>
      <w:bookmarkStart w:id="11" w:name="_Toc19087124"/>
      <w:r w:rsidRPr="000D6AFC">
        <w:rPr>
          <w:sz w:val="24"/>
          <w:szCs w:val="24"/>
        </w:rPr>
        <w:t xml:space="preserve">Измерение 1 – Области на интервенция: </w:t>
      </w:r>
      <w:r w:rsidRPr="000D6AFC">
        <w:t xml:space="preserve"> </w:t>
      </w:r>
      <w:r w:rsidRPr="000D6AFC">
        <w:rPr>
          <w:sz w:val="24"/>
          <w:szCs w:val="24"/>
        </w:rPr>
        <w:t>097 Инициативи за водено от общностите местно развитие в градски и селски райони</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2 – Форма на финансиране: 01 Безвъзмездни средства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3 – Вид на територията:</w:t>
      </w:r>
      <w:r w:rsidR="0039492A" w:rsidRPr="000D6AFC">
        <w:t xml:space="preserve"> </w:t>
      </w:r>
      <w:r w:rsidR="0039492A" w:rsidRPr="000D6AFC">
        <w:rPr>
          <w:sz w:val="24"/>
          <w:szCs w:val="24"/>
        </w:rPr>
        <w:t>07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4 – Териториални механизми на изпълнение:</w:t>
      </w:r>
      <w:r w:rsidR="00152CF7" w:rsidRPr="000D6AFC">
        <w:t xml:space="preserve"> </w:t>
      </w:r>
      <w:r w:rsidR="00152CF7" w:rsidRPr="000D6AFC">
        <w:rPr>
          <w:sz w:val="24"/>
          <w:szCs w:val="24"/>
        </w:rPr>
        <w:t>06 Водено от общностите местно развитие</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5 – Тематична цел:</w:t>
      </w:r>
      <w:r w:rsidR="00152CF7" w:rsidRPr="000D6AFC">
        <w:rPr>
          <w:sz w:val="24"/>
          <w:szCs w:val="24"/>
        </w:rPr>
        <w:t xml:space="preserve">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6 – Вторична тема по ЕЗФРСР:</w:t>
      </w:r>
      <w:r w:rsidR="00152CF7" w:rsidRPr="000D6AFC">
        <w:rPr>
          <w:sz w:val="24"/>
          <w:szCs w:val="24"/>
        </w:rPr>
        <w:t xml:space="preserve">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7 – Икономическа дейност:</w:t>
      </w:r>
      <w:r w:rsidR="00152CF7" w:rsidRPr="000D6AFC">
        <w:t xml:space="preserve"> </w:t>
      </w:r>
      <w:r w:rsidR="00152CF7" w:rsidRPr="000D6AFC">
        <w:rPr>
          <w:sz w:val="24"/>
          <w:szCs w:val="24"/>
        </w:rPr>
        <w:t>Селско и горско стопанство</w:t>
      </w:r>
    </w:p>
    <w:p w:rsidR="00F2672E" w:rsidRPr="000D6AFC" w:rsidRDefault="009F17E8"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2" w:name="_Toc19087125"/>
      <w:bookmarkEnd w:id="10"/>
      <w:bookmarkEnd w:id="11"/>
      <w:r>
        <w:rPr>
          <w:b/>
          <w:sz w:val="24"/>
          <w:szCs w:val="24"/>
        </w:rPr>
        <w:t>Териториален обхват</w:t>
      </w:r>
      <w:r w:rsidR="00F2672E" w:rsidRPr="000D6AFC">
        <w:rPr>
          <w:b/>
          <w:sz w:val="24"/>
          <w:szCs w:val="24"/>
        </w:rPr>
        <w:t>:</w:t>
      </w:r>
      <w:bookmarkEnd w:id="12"/>
      <w:r w:rsidR="00F2672E" w:rsidRPr="000D6AFC">
        <w:rPr>
          <w:b/>
          <w:sz w:val="24"/>
          <w:szCs w:val="24"/>
        </w:rPr>
        <w:t xml:space="preserve"> </w:t>
      </w:r>
    </w:p>
    <w:p w:rsidR="0080157F" w:rsidRPr="000D6AFC" w:rsidRDefault="00151D30"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outlineLvl w:val="0"/>
        <w:rPr>
          <w:sz w:val="24"/>
          <w:szCs w:val="24"/>
        </w:rPr>
      </w:pPr>
      <w:bookmarkStart w:id="13" w:name="_Toc19087126"/>
      <w:bookmarkStart w:id="14" w:name="_Toc13487501"/>
      <w:r w:rsidRPr="000D6AFC">
        <w:rPr>
          <w:sz w:val="24"/>
          <w:szCs w:val="24"/>
        </w:rPr>
        <w:t xml:space="preserve">ТЕРИТОРИЯТА НА ОБЩИНА </w:t>
      </w:r>
      <w:r w:rsidR="00217290">
        <w:rPr>
          <w:sz w:val="24"/>
          <w:szCs w:val="24"/>
        </w:rPr>
        <w:t>„</w:t>
      </w:r>
      <w:r w:rsidRPr="000D6AFC">
        <w:rPr>
          <w:sz w:val="24"/>
          <w:szCs w:val="24"/>
        </w:rPr>
        <w:t>МАРИЦА</w:t>
      </w:r>
      <w:r w:rsidR="00217290">
        <w:rPr>
          <w:sz w:val="24"/>
          <w:szCs w:val="24"/>
        </w:rPr>
        <w:t>“</w:t>
      </w:r>
      <w:r w:rsidRPr="000D6AFC">
        <w:rPr>
          <w:sz w:val="24"/>
          <w:szCs w:val="24"/>
        </w:rPr>
        <w:t>, включваща следните населени места:</w:t>
      </w:r>
      <w:bookmarkEnd w:id="13"/>
      <w:r w:rsidR="0087746C" w:rsidRPr="000D6AFC">
        <w:rPr>
          <w:sz w:val="24"/>
          <w:szCs w:val="24"/>
        </w:rPr>
        <w:t xml:space="preserve">  </w:t>
      </w:r>
      <w:r w:rsidRPr="000D6AFC">
        <w:rPr>
          <w:sz w:val="24"/>
          <w:szCs w:val="24"/>
        </w:rPr>
        <w:t xml:space="preserve">       </w:t>
      </w:r>
      <w:bookmarkStart w:id="15" w:name="_Toc19087127"/>
      <w:r w:rsidR="0087746C" w:rsidRPr="000D6AFC">
        <w:rPr>
          <w:sz w:val="24"/>
          <w:szCs w:val="24"/>
        </w:rPr>
        <w:t xml:space="preserve">    </w:t>
      </w:r>
      <w:r w:rsidRPr="000D6AFC">
        <w:rPr>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Трилистник,с. Труд, с. Царацово, с. Ясно поле.</w:t>
      </w:r>
      <w:bookmarkEnd w:id="14"/>
      <w:bookmarkEnd w:id="15"/>
    </w:p>
    <w:p w:rsidR="00F2672E" w:rsidRPr="000D6AFC" w:rsidRDefault="00F2672E" w:rsidP="00CE583A">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6" w:name="_Toc19087128"/>
      <w:r w:rsidRPr="000D6AFC">
        <w:rPr>
          <w:b/>
          <w:sz w:val="24"/>
          <w:szCs w:val="24"/>
        </w:rPr>
        <w:t>Цели на предоставяната безвъзмездна финансова помощ по п</w:t>
      </w:r>
      <w:r w:rsidR="009F17E8">
        <w:rPr>
          <w:b/>
          <w:sz w:val="24"/>
          <w:szCs w:val="24"/>
        </w:rPr>
        <w:t>роцедурата и очаквани резултати</w:t>
      </w:r>
      <w:r w:rsidRPr="000D6AFC">
        <w:rPr>
          <w:b/>
          <w:sz w:val="24"/>
          <w:szCs w:val="24"/>
        </w:rPr>
        <w:t>:</w:t>
      </w:r>
      <w:bookmarkEnd w:id="16"/>
    </w:p>
    <w:tbl>
      <w:tblPr>
        <w:tblStyle w:val="a3"/>
        <w:tblW w:w="0" w:type="auto"/>
        <w:tblLook w:val="04A0" w:firstRow="1" w:lastRow="0" w:firstColumn="1" w:lastColumn="0" w:noHBand="0" w:noVBand="1"/>
      </w:tblPr>
      <w:tblGrid>
        <w:gridCol w:w="9431"/>
      </w:tblGrid>
      <w:tr w:rsidR="00F2672E" w:rsidRPr="000D6AFC" w:rsidTr="00E7062E">
        <w:trPr>
          <w:trHeight w:val="3680"/>
        </w:trPr>
        <w:tc>
          <w:tcPr>
            <w:tcW w:w="9770" w:type="dxa"/>
          </w:tcPr>
          <w:p w:rsidR="00F2672E" w:rsidRPr="000D6AFC" w:rsidRDefault="00F2672E" w:rsidP="00521B74">
            <w:pPr>
              <w:spacing w:line="240" w:lineRule="auto"/>
              <w:rPr>
                <w:b/>
                <w:sz w:val="24"/>
                <w:szCs w:val="24"/>
              </w:rPr>
            </w:pPr>
            <w:r w:rsidRPr="000D6AFC">
              <w:rPr>
                <w:b/>
                <w:sz w:val="24"/>
                <w:szCs w:val="24"/>
              </w:rPr>
              <w:t>6.1.Принос към целите:</w:t>
            </w:r>
          </w:p>
          <w:p w:rsidR="00416D70" w:rsidRPr="000D6AFC" w:rsidRDefault="00D70DE3" w:rsidP="00521B74">
            <w:pPr>
              <w:spacing w:line="240" w:lineRule="auto"/>
              <w:rPr>
                <w:sz w:val="24"/>
                <w:szCs w:val="24"/>
              </w:rPr>
            </w:pPr>
            <w:r>
              <w:rPr>
                <w:sz w:val="24"/>
                <w:szCs w:val="24"/>
              </w:rPr>
              <w:t>Реализирането на процедурата</w:t>
            </w:r>
            <w:r w:rsidR="00416D70" w:rsidRPr="000D6AFC">
              <w:rPr>
                <w:sz w:val="24"/>
                <w:szCs w:val="24"/>
              </w:rPr>
              <w:t xml:space="preserve"> има за цел повишаване конкурентоспособността на земеделието на територията на </w:t>
            </w:r>
            <w:r w:rsidR="00DF022B">
              <w:rPr>
                <w:sz w:val="24"/>
                <w:szCs w:val="24"/>
              </w:rPr>
              <w:t>„</w:t>
            </w:r>
            <w:r w:rsidR="00416D70" w:rsidRPr="000D6AFC">
              <w:rPr>
                <w:sz w:val="24"/>
                <w:szCs w:val="24"/>
              </w:rPr>
              <w:t xml:space="preserve">МИГ </w:t>
            </w:r>
            <w:r w:rsidR="00841677" w:rsidRPr="000D6AFC">
              <w:rPr>
                <w:sz w:val="24"/>
                <w:szCs w:val="24"/>
              </w:rPr>
              <w:t xml:space="preserve">– </w:t>
            </w:r>
            <w:r w:rsidR="00DA7E42">
              <w:rPr>
                <w:sz w:val="24"/>
                <w:szCs w:val="24"/>
              </w:rPr>
              <w:t>о</w:t>
            </w:r>
            <w:r w:rsidR="00841677" w:rsidRPr="000D6AFC">
              <w:rPr>
                <w:sz w:val="24"/>
                <w:szCs w:val="24"/>
              </w:rPr>
              <w:t xml:space="preserve">бщина </w:t>
            </w:r>
            <w:r w:rsidR="00416D70" w:rsidRPr="000D6AFC">
              <w:rPr>
                <w:sz w:val="24"/>
                <w:szCs w:val="24"/>
              </w:rPr>
              <w:t>Марица</w:t>
            </w:r>
            <w:r w:rsidR="00DF022B">
              <w:rPr>
                <w:sz w:val="24"/>
                <w:szCs w:val="24"/>
              </w:rPr>
              <w:t>“</w:t>
            </w:r>
            <w:r w:rsidR="00416D70" w:rsidRPr="000D6AFC">
              <w:rPr>
                <w:sz w:val="24"/>
                <w:szCs w:val="24"/>
              </w:rPr>
              <w:t xml:space="preserve"> чрез:</w:t>
            </w:r>
          </w:p>
          <w:p w:rsidR="00416D70" w:rsidRPr="000D6AFC" w:rsidRDefault="00416D70" w:rsidP="00521B74">
            <w:pPr>
              <w:spacing w:line="240" w:lineRule="auto"/>
              <w:rPr>
                <w:sz w:val="24"/>
                <w:szCs w:val="24"/>
              </w:rPr>
            </w:pPr>
            <w:r w:rsidRPr="000D6AFC">
              <w:rPr>
                <w:sz w:val="24"/>
                <w:szCs w:val="24"/>
              </w:rPr>
              <w:t>1. преструктуриране и развитие на наличните материални мощности в стопанствата;</w:t>
            </w:r>
          </w:p>
          <w:p w:rsidR="00416D70" w:rsidRPr="000D6AFC" w:rsidRDefault="00416D70" w:rsidP="00521B74">
            <w:pPr>
              <w:spacing w:line="240" w:lineRule="auto"/>
              <w:rPr>
                <w:sz w:val="24"/>
                <w:szCs w:val="24"/>
              </w:rPr>
            </w:pPr>
            <w:r w:rsidRPr="000D6AFC">
              <w:rPr>
                <w:sz w:val="24"/>
                <w:szCs w:val="24"/>
              </w:rPr>
              <w:t>2. внедряване на нови продукти, процеси и технологии и подобряване на наличните производствени материални и/или нематериални активи;</w:t>
            </w:r>
          </w:p>
          <w:p w:rsidR="00416D70" w:rsidRPr="000D6AFC" w:rsidRDefault="00416D70" w:rsidP="00521B74">
            <w:pPr>
              <w:spacing w:line="240" w:lineRule="auto"/>
              <w:rPr>
                <w:sz w:val="24"/>
                <w:szCs w:val="24"/>
              </w:rPr>
            </w:pPr>
            <w:r w:rsidRPr="000D6AFC">
              <w:rPr>
                <w:sz w:val="24"/>
                <w:szCs w:val="24"/>
              </w:rPr>
              <w:t>3. опазване на компонентите на околната среда, вкл. подобряване на енергийната ефективност в земеделските стопанства;</w:t>
            </w:r>
          </w:p>
          <w:p w:rsidR="00416D70" w:rsidRPr="000D6AFC" w:rsidRDefault="00416D70" w:rsidP="00521B74">
            <w:pPr>
              <w:spacing w:line="240" w:lineRule="auto"/>
              <w:rPr>
                <w:sz w:val="24"/>
                <w:szCs w:val="24"/>
              </w:rPr>
            </w:pPr>
            <w:r w:rsidRPr="000D6AFC">
              <w:rPr>
                <w:sz w:val="24"/>
                <w:szCs w:val="24"/>
              </w:rPr>
              <w:t>4. спазване стандартите на Европейския съюз (ЕС) и подобряване на условията в земеделските стопанства;</w:t>
            </w:r>
          </w:p>
          <w:p w:rsidR="00416D70" w:rsidRPr="000D6AFC" w:rsidRDefault="00416D70" w:rsidP="00521B74">
            <w:pPr>
              <w:spacing w:line="240" w:lineRule="auto"/>
              <w:rPr>
                <w:sz w:val="24"/>
                <w:szCs w:val="24"/>
              </w:rPr>
            </w:pPr>
            <w:r w:rsidRPr="000D6AFC">
              <w:rPr>
                <w:sz w:val="24"/>
                <w:szCs w:val="24"/>
              </w:rPr>
              <w:t xml:space="preserve">5. насърчаване на сътрудничеството с производителите и </w:t>
            </w:r>
            <w:proofErr w:type="spellStart"/>
            <w:r w:rsidRPr="000D6AFC">
              <w:rPr>
                <w:sz w:val="24"/>
                <w:szCs w:val="24"/>
              </w:rPr>
              <w:t>преработвателите</w:t>
            </w:r>
            <w:proofErr w:type="spellEnd"/>
            <w:r w:rsidRPr="000D6AFC">
              <w:rPr>
                <w:sz w:val="24"/>
                <w:szCs w:val="24"/>
              </w:rPr>
              <w:t xml:space="preserve"> на земеделски продукти;</w:t>
            </w:r>
          </w:p>
          <w:p w:rsidR="00416D70" w:rsidRPr="000D6AFC" w:rsidRDefault="00416D70" w:rsidP="00521B74">
            <w:pPr>
              <w:spacing w:line="240" w:lineRule="auto"/>
              <w:rPr>
                <w:sz w:val="24"/>
                <w:szCs w:val="24"/>
              </w:rPr>
            </w:pPr>
            <w:r w:rsidRPr="000D6AFC">
              <w:rPr>
                <w:sz w:val="24"/>
                <w:szCs w:val="24"/>
              </w:rPr>
              <w:t xml:space="preserve">6. подобряване условията на труд, и/или подобряване на хигиенните, ветеринарните, </w:t>
            </w:r>
            <w:proofErr w:type="spellStart"/>
            <w:r w:rsidRPr="000D6AFC">
              <w:rPr>
                <w:sz w:val="24"/>
                <w:szCs w:val="24"/>
              </w:rPr>
              <w:t>фитосанитарните</w:t>
            </w:r>
            <w:proofErr w:type="spellEnd"/>
            <w:r w:rsidRPr="000D6AFC">
              <w:rPr>
                <w:sz w:val="24"/>
                <w:szCs w:val="24"/>
              </w:rPr>
              <w:t>, екологичните и други условия на производство;</w:t>
            </w:r>
          </w:p>
          <w:p w:rsidR="00D118B7" w:rsidRPr="000D6AFC" w:rsidRDefault="00416D70" w:rsidP="00521B74">
            <w:pPr>
              <w:spacing w:line="240" w:lineRule="auto"/>
              <w:rPr>
                <w:sz w:val="24"/>
                <w:szCs w:val="24"/>
              </w:rPr>
            </w:pPr>
            <w:r w:rsidRPr="000D6AFC">
              <w:rPr>
                <w:sz w:val="24"/>
                <w:szCs w:val="24"/>
              </w:rPr>
              <w:t>7. подобряване качеството на произвежданите земеделски продукти, и/или подобряване на възможностите за производство на биологични земеделски продукти.</w:t>
            </w:r>
          </w:p>
          <w:p w:rsidR="008F023F" w:rsidRPr="000D6AFC" w:rsidRDefault="008F023F" w:rsidP="00521B74">
            <w:pPr>
              <w:spacing w:line="240" w:lineRule="auto"/>
              <w:rPr>
                <w:sz w:val="24"/>
                <w:szCs w:val="24"/>
              </w:rPr>
            </w:pPr>
          </w:p>
          <w:p w:rsidR="00F2672E" w:rsidRPr="000D6AFC" w:rsidRDefault="001F41B7" w:rsidP="00521B74">
            <w:pPr>
              <w:spacing w:line="240" w:lineRule="auto"/>
              <w:rPr>
                <w:b/>
                <w:sz w:val="24"/>
                <w:szCs w:val="24"/>
              </w:rPr>
            </w:pPr>
            <w:r w:rsidRPr="000D6AFC">
              <w:rPr>
                <w:b/>
                <w:sz w:val="24"/>
                <w:szCs w:val="24"/>
              </w:rPr>
              <w:t>6.2</w:t>
            </w:r>
            <w:r w:rsidR="00F2672E" w:rsidRPr="000D6AFC">
              <w:rPr>
                <w:b/>
                <w:sz w:val="24"/>
                <w:szCs w:val="24"/>
              </w:rPr>
              <w:t>.</w:t>
            </w:r>
            <w:r w:rsidR="00416D70" w:rsidRPr="000D6AFC">
              <w:rPr>
                <w:b/>
                <w:sz w:val="24"/>
                <w:szCs w:val="24"/>
              </w:rPr>
              <w:t>Очаквани резултати</w:t>
            </w:r>
            <w:r w:rsidR="00F2672E" w:rsidRPr="000D6AFC">
              <w:rPr>
                <w:b/>
                <w:sz w:val="24"/>
                <w:szCs w:val="24"/>
              </w:rPr>
              <w:t>:</w:t>
            </w:r>
          </w:p>
          <w:p w:rsidR="00F96D63" w:rsidRPr="000D6AFC" w:rsidRDefault="00D70DE3" w:rsidP="00D70DE3">
            <w:pPr>
              <w:spacing w:line="240" w:lineRule="auto"/>
              <w:rPr>
                <w:sz w:val="24"/>
                <w:szCs w:val="24"/>
              </w:rPr>
            </w:pPr>
            <w:r>
              <w:rPr>
                <w:sz w:val="24"/>
                <w:szCs w:val="24"/>
              </w:rPr>
              <w:t>Чрез реализиране на процедурата</w:t>
            </w:r>
            <w:r w:rsidR="00521B74" w:rsidRPr="000D6AFC">
              <w:rPr>
                <w:sz w:val="24"/>
                <w:szCs w:val="24"/>
              </w:rPr>
              <w:t xml:space="preserve"> </w:t>
            </w:r>
            <w:r w:rsidR="007F0FB3" w:rsidRPr="000D6AFC">
              <w:rPr>
                <w:sz w:val="24"/>
                <w:szCs w:val="24"/>
              </w:rPr>
              <w:t xml:space="preserve">ще се подпомагат инвестициите във физически активи в селското стопанство за производство на продукти с висока добавена стойност, </w:t>
            </w:r>
            <w:r w:rsidR="007F0FB3" w:rsidRPr="000D6AFC">
              <w:rPr>
                <w:sz w:val="24"/>
                <w:szCs w:val="24"/>
              </w:rPr>
              <w:lastRenderedPageBreak/>
              <w:t>включително такива свързани с къси вериги на доста</w:t>
            </w:r>
            <w:r w:rsidR="009319C7" w:rsidRPr="000D6AFC">
              <w:rPr>
                <w:sz w:val="24"/>
                <w:szCs w:val="24"/>
              </w:rPr>
              <w:t xml:space="preserve">вка и базирани на иновации. </w:t>
            </w:r>
            <w:r>
              <w:rPr>
                <w:sz w:val="24"/>
                <w:szCs w:val="24"/>
              </w:rPr>
              <w:t>Процедурата</w:t>
            </w:r>
            <w:r w:rsidR="007F0FB3" w:rsidRPr="000D6AFC">
              <w:rPr>
                <w:sz w:val="24"/>
                <w:szCs w:val="24"/>
              </w:rPr>
              <w:t xml:space="preserve"> има бюджет от </w:t>
            </w:r>
            <w:r w:rsidRPr="00D70DE3">
              <w:rPr>
                <w:sz w:val="24"/>
                <w:szCs w:val="24"/>
              </w:rPr>
              <w:t xml:space="preserve">342 302,63 </w:t>
            </w:r>
            <w:r w:rsidR="009319C7" w:rsidRPr="000D6AFC">
              <w:rPr>
                <w:sz w:val="24"/>
                <w:szCs w:val="24"/>
              </w:rPr>
              <w:t xml:space="preserve">лв. публични разходи. Чрез </w:t>
            </w:r>
            <w:r>
              <w:rPr>
                <w:sz w:val="24"/>
                <w:szCs w:val="24"/>
              </w:rPr>
              <w:t>процедурата</w:t>
            </w:r>
            <w:r w:rsidR="007F0FB3" w:rsidRPr="000D6AFC">
              <w:rPr>
                <w:sz w:val="24"/>
                <w:szCs w:val="24"/>
              </w:rPr>
              <w:t xml:space="preserve"> се цели подкрепа на поне </w:t>
            </w:r>
            <w:r>
              <w:rPr>
                <w:sz w:val="24"/>
                <w:szCs w:val="24"/>
              </w:rPr>
              <w:t>7</w:t>
            </w:r>
            <w:r w:rsidR="007F0FB3" w:rsidRPr="000D6AFC">
              <w:rPr>
                <w:sz w:val="24"/>
                <w:szCs w:val="24"/>
              </w:rPr>
              <w:t xml:space="preserve"> проекта на територията на МИГ, като очакванията са </w:t>
            </w:r>
            <w:r>
              <w:rPr>
                <w:sz w:val="24"/>
                <w:szCs w:val="24"/>
              </w:rPr>
              <w:t>голяма част</w:t>
            </w:r>
            <w:r w:rsidR="007F0FB3" w:rsidRPr="000D6AFC">
              <w:rPr>
                <w:sz w:val="24"/>
                <w:szCs w:val="24"/>
              </w:rPr>
              <w:t xml:space="preserve"> от тях да </w:t>
            </w:r>
            <w:r w:rsidR="006E4376" w:rsidRPr="000D6AFC">
              <w:rPr>
                <w:sz w:val="24"/>
                <w:szCs w:val="24"/>
              </w:rPr>
              <w:t>въведат</w:t>
            </w:r>
            <w:r w:rsidR="007F0FB3" w:rsidRPr="000D6AFC">
              <w:rPr>
                <w:sz w:val="24"/>
                <w:szCs w:val="24"/>
              </w:rPr>
              <w:t xml:space="preserve"> нов продукт или техника/технология/или иновации/или добра практика. Поне половината от проектите се очаква да са насочени към инвестиции в приоритетните сектори зеленчуци, плодове или животновъдство, традиционни и за територията на </w:t>
            </w:r>
            <w:r w:rsidR="00217290">
              <w:rPr>
                <w:sz w:val="24"/>
                <w:szCs w:val="24"/>
              </w:rPr>
              <w:t>„</w:t>
            </w:r>
            <w:r w:rsidR="007F0FB3" w:rsidRPr="000D6AFC">
              <w:rPr>
                <w:sz w:val="24"/>
                <w:szCs w:val="24"/>
              </w:rPr>
              <w:t>М</w:t>
            </w:r>
            <w:r w:rsidR="002913BB" w:rsidRPr="000D6AFC">
              <w:rPr>
                <w:sz w:val="24"/>
                <w:szCs w:val="24"/>
              </w:rPr>
              <w:t>ИГ-</w:t>
            </w:r>
            <w:r w:rsidR="00DA7E42">
              <w:rPr>
                <w:sz w:val="24"/>
                <w:szCs w:val="24"/>
              </w:rPr>
              <w:t xml:space="preserve"> о</w:t>
            </w:r>
            <w:r w:rsidR="002913BB" w:rsidRPr="000D6AFC">
              <w:rPr>
                <w:sz w:val="24"/>
                <w:szCs w:val="24"/>
              </w:rPr>
              <w:t xml:space="preserve">бщина </w:t>
            </w:r>
            <w:r w:rsidR="007F0FB3" w:rsidRPr="000D6AFC">
              <w:rPr>
                <w:sz w:val="24"/>
                <w:szCs w:val="24"/>
              </w:rPr>
              <w:t>Марица</w:t>
            </w:r>
            <w:r w:rsidR="00217290">
              <w:rPr>
                <w:sz w:val="24"/>
                <w:szCs w:val="24"/>
              </w:rPr>
              <w:t>“</w:t>
            </w:r>
            <w:r w:rsidR="007F0FB3" w:rsidRPr="000D6AFC">
              <w:rPr>
                <w:sz w:val="24"/>
                <w:szCs w:val="24"/>
              </w:rPr>
              <w:t>, което има принос и за постигане на целите за съхранение на териториалната специфика и идентичност. Предимство при избор на проекти се дава на такива, които създават устойчива заетост и откриват работни места за хора от уязвимите групи. Крите</w:t>
            </w:r>
            <w:r w:rsidR="009319C7" w:rsidRPr="000D6AFC">
              <w:rPr>
                <w:sz w:val="24"/>
                <w:szCs w:val="24"/>
              </w:rPr>
              <w:t xml:space="preserve">риите за избор на проекти по </w:t>
            </w:r>
            <w:r>
              <w:rPr>
                <w:sz w:val="24"/>
                <w:szCs w:val="24"/>
              </w:rPr>
              <w:t>процедурата</w:t>
            </w:r>
            <w:r w:rsidR="007F0FB3" w:rsidRPr="000D6AFC">
              <w:rPr>
                <w:sz w:val="24"/>
                <w:szCs w:val="24"/>
              </w:rPr>
              <w:t xml:space="preserve"> в своята съвкупност се очаква да допринесат за решаване на социални проблеми, както и такива, свързани с повишаване на енергийната ефективност на стопанствата, прилагането на добри земеделски практики и опазване на околната среда.</w:t>
            </w:r>
          </w:p>
        </w:tc>
      </w:tr>
    </w:tbl>
    <w:p w:rsidR="00F2672E" w:rsidRPr="000D6AFC" w:rsidRDefault="00F2672E" w:rsidP="00CE583A">
      <w:pPr>
        <w:pStyle w:val="1"/>
        <w:numPr>
          <w:ilvl w:val="0"/>
          <w:numId w:val="5"/>
        </w:numPr>
        <w:spacing w:after="0"/>
        <w:rPr>
          <w:rFonts w:ascii="Times New Roman" w:hAnsi="Times New Roman" w:cs="Times New Roman"/>
          <w:color w:val="auto"/>
          <w:sz w:val="24"/>
          <w:szCs w:val="24"/>
        </w:rPr>
      </w:pPr>
      <w:bookmarkStart w:id="17" w:name="_Toc479577156"/>
      <w:bookmarkStart w:id="18" w:name="_Toc19087129"/>
      <w:r w:rsidRPr="000D6AFC">
        <w:rPr>
          <w:rFonts w:ascii="Times New Roman" w:hAnsi="Times New Roman" w:cs="Times New Roman"/>
          <w:color w:val="auto"/>
          <w:sz w:val="24"/>
          <w:szCs w:val="24"/>
        </w:rPr>
        <w:lastRenderedPageBreak/>
        <w:t>Индикатори</w:t>
      </w:r>
      <w:bookmarkEnd w:id="17"/>
      <w:bookmarkEnd w:id="18"/>
      <w:r w:rsidR="006A3FF0">
        <w:rPr>
          <w:rFonts w:ascii="Times New Roman" w:hAnsi="Times New Roman" w:cs="Times New Roman"/>
          <w:color w:val="auto"/>
          <w:sz w:val="24"/>
          <w:szCs w:val="24"/>
        </w:rPr>
        <w:t>:</w:t>
      </w:r>
    </w:p>
    <w:p w:rsidR="00840330" w:rsidRPr="000D6AFC" w:rsidRDefault="00840330" w:rsidP="00840330"/>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0D6AFC" w:rsidTr="00521B74">
        <w:tc>
          <w:tcPr>
            <w:tcW w:w="1274" w:type="dxa"/>
            <w:vAlign w:val="center"/>
          </w:tcPr>
          <w:p w:rsidR="00840330" w:rsidRPr="000D6AFC" w:rsidRDefault="00840330" w:rsidP="00521B74">
            <w:pPr>
              <w:autoSpaceDE w:val="0"/>
              <w:autoSpaceDN w:val="0"/>
              <w:adjustRightInd w:val="0"/>
              <w:ind w:left="-108" w:right="-108"/>
              <w:jc w:val="center"/>
              <w:rPr>
                <w:rFonts w:eastAsia="Calibri"/>
                <w:b/>
                <w:sz w:val="24"/>
                <w:szCs w:val="24"/>
              </w:rPr>
            </w:pPr>
            <w:r w:rsidRPr="000D6AFC">
              <w:rPr>
                <w:rFonts w:eastAsia="Calibri"/>
                <w:b/>
                <w:sz w:val="24"/>
                <w:szCs w:val="24"/>
              </w:rPr>
              <w:t>Вид индикатор</w:t>
            </w:r>
          </w:p>
        </w:tc>
        <w:tc>
          <w:tcPr>
            <w:tcW w:w="5213"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Индикатор</w:t>
            </w:r>
          </w:p>
        </w:tc>
        <w:tc>
          <w:tcPr>
            <w:tcW w:w="1418"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Мерна единица</w:t>
            </w:r>
          </w:p>
        </w:tc>
        <w:tc>
          <w:tcPr>
            <w:tcW w:w="1559"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Цел до края на СВОМР</w:t>
            </w:r>
          </w:p>
        </w:tc>
      </w:tr>
      <w:tr w:rsidR="00DD5040" w:rsidRPr="000D6AFC" w:rsidTr="00521B74">
        <w:trPr>
          <w:trHeight w:val="861"/>
        </w:trPr>
        <w:tc>
          <w:tcPr>
            <w:tcW w:w="1274" w:type="dxa"/>
            <w:vMerge w:val="restart"/>
            <w:vAlign w:val="center"/>
          </w:tcPr>
          <w:p w:rsidR="00DD5040" w:rsidRPr="000D6AFC" w:rsidRDefault="00DD5040" w:rsidP="00894E6E">
            <w:pPr>
              <w:autoSpaceDE w:val="0"/>
              <w:autoSpaceDN w:val="0"/>
              <w:adjustRightInd w:val="0"/>
              <w:ind w:left="-108" w:right="-108"/>
              <w:jc w:val="center"/>
              <w:rPr>
                <w:rFonts w:eastAsia="Calibri"/>
                <w:sz w:val="24"/>
                <w:szCs w:val="24"/>
              </w:rPr>
            </w:pPr>
            <w:r w:rsidRPr="000D6AFC">
              <w:rPr>
                <w:rFonts w:eastAsia="Calibri"/>
                <w:sz w:val="24"/>
                <w:szCs w:val="24"/>
              </w:rPr>
              <w:t>Резултат</w:t>
            </w:r>
          </w:p>
        </w:tc>
        <w:tc>
          <w:tcPr>
            <w:tcW w:w="5213" w:type="dxa"/>
            <w:tcBorders>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Брой стопанства, въвели нов продукт или техника/технология/или иноваци</w:t>
            </w:r>
            <w:r w:rsidR="002913BB" w:rsidRPr="000D6AFC">
              <w:rPr>
                <w:rFonts w:eastAsia="Calibri"/>
                <w:sz w:val="24"/>
                <w:szCs w:val="24"/>
              </w:rPr>
              <w:t>и</w:t>
            </w:r>
            <w:r w:rsidRPr="000D6AFC">
              <w:rPr>
                <w:rFonts w:eastAsia="Calibri"/>
                <w:sz w:val="24"/>
                <w:szCs w:val="24"/>
              </w:rPr>
              <w:t>/или добра практика</w:t>
            </w:r>
          </w:p>
        </w:tc>
        <w:tc>
          <w:tcPr>
            <w:tcW w:w="1418" w:type="dxa"/>
            <w:tcBorders>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w:t>
            </w:r>
          </w:p>
        </w:tc>
      </w:tr>
      <w:tr w:rsidR="00DD5040" w:rsidRPr="000D6AFC" w:rsidTr="00521B74">
        <w:trPr>
          <w:trHeight w:val="104"/>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Проекти  за създаване/отглеждане на трайни насаждения или зеленчуци или в животновъдно направление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104"/>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 за инвестиции за повишаване на енергийната ефективност, иновации в стопанствата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152943" w:rsidP="00521B74">
            <w:pPr>
              <w:autoSpaceDE w:val="0"/>
              <w:autoSpaceDN w:val="0"/>
              <w:adjustRightInd w:val="0"/>
              <w:jc w:val="center"/>
              <w:rPr>
                <w:rFonts w:eastAsia="Calibri"/>
                <w:sz w:val="24"/>
                <w:szCs w:val="24"/>
              </w:rPr>
            </w:pPr>
            <w:r w:rsidRPr="000D6AFC">
              <w:rPr>
                <w:rFonts w:eastAsia="Calibri"/>
                <w:sz w:val="24"/>
                <w:szCs w:val="24"/>
              </w:rPr>
              <w:t>40</w:t>
            </w:r>
          </w:p>
        </w:tc>
      </w:tr>
      <w:tr w:rsidR="00DD5040" w:rsidRPr="000D6AFC" w:rsidTr="00521B74">
        <w:trPr>
          <w:trHeight w:val="113"/>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Проектите опазват околната среда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152943" w:rsidP="00521B74">
            <w:pPr>
              <w:autoSpaceDE w:val="0"/>
              <w:autoSpaceDN w:val="0"/>
              <w:adjustRightInd w:val="0"/>
              <w:jc w:val="center"/>
              <w:rPr>
                <w:rFonts w:eastAsia="Calibri"/>
                <w:sz w:val="24"/>
                <w:szCs w:val="24"/>
              </w:rPr>
            </w:pPr>
            <w:r w:rsidRPr="000D6AFC">
              <w:rPr>
                <w:rFonts w:eastAsia="Calibri"/>
                <w:sz w:val="24"/>
                <w:szCs w:val="24"/>
              </w:rPr>
              <w:t>100</w:t>
            </w:r>
          </w:p>
        </w:tc>
      </w:tr>
      <w:tr w:rsidR="00DD5040" w:rsidRPr="000D6AFC" w:rsidTr="00521B74">
        <w:trPr>
          <w:trHeight w:val="125"/>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Създадени нови работни места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45</w:t>
            </w:r>
          </w:p>
        </w:tc>
      </w:tr>
      <w:tr w:rsidR="00DD5040" w:rsidRPr="000D6AFC" w:rsidTr="00521B74">
        <w:trPr>
          <w:trHeight w:val="137"/>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Създадени работни места за представители на уязвими групи</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Добавена стойност на проектите</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Принос на проекта към целите и приоритетите на Стратегията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Проектите имат  устойчиви резултати до 2023г.</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15</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Брой стопанства с повишена конкурентоспособност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15</w:t>
            </w:r>
          </w:p>
        </w:tc>
      </w:tr>
      <w:tr w:rsidR="00DD5040" w:rsidRPr="000D6AFC" w:rsidTr="00521B74">
        <w:trPr>
          <w:trHeight w:val="75"/>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Насърчавано сътрудничество  с производители</w:t>
            </w:r>
            <w:r w:rsidR="00521B74" w:rsidRPr="000D6AFC">
              <w:rPr>
                <w:rFonts w:eastAsia="Calibri"/>
                <w:sz w:val="24"/>
                <w:szCs w:val="24"/>
              </w:rPr>
              <w:t>-</w:t>
            </w:r>
            <w:r w:rsidRPr="000D6AFC">
              <w:rPr>
                <w:rFonts w:eastAsia="Calibri"/>
                <w:sz w:val="24"/>
                <w:szCs w:val="24"/>
              </w:rPr>
              <w:t xml:space="preserve">те и </w:t>
            </w:r>
            <w:proofErr w:type="spellStart"/>
            <w:r w:rsidRPr="000D6AFC">
              <w:rPr>
                <w:rFonts w:eastAsia="Calibri"/>
                <w:sz w:val="24"/>
                <w:szCs w:val="24"/>
              </w:rPr>
              <w:t>преработвателите</w:t>
            </w:r>
            <w:proofErr w:type="spellEnd"/>
            <w:r w:rsidRPr="000D6AFC">
              <w:rPr>
                <w:rFonts w:eastAsia="Calibri"/>
                <w:sz w:val="24"/>
                <w:szCs w:val="24"/>
              </w:rPr>
              <w:t xml:space="preserve"> на земеделски продукти</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30</w:t>
            </w:r>
          </w:p>
        </w:tc>
      </w:tr>
      <w:tr w:rsidR="00DD5040" w:rsidRPr="000D6AFC" w:rsidTr="00521B74">
        <w:trPr>
          <w:trHeight w:val="513"/>
        </w:trPr>
        <w:tc>
          <w:tcPr>
            <w:tcW w:w="1274" w:type="dxa"/>
            <w:vMerge/>
            <w:tcBorders>
              <w:bottom w:val="single" w:sz="4" w:space="0" w:color="000000"/>
            </w:tcBorders>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Подобрено  качество на произвежданите земеделски продукти</w:t>
            </w:r>
          </w:p>
        </w:tc>
        <w:tc>
          <w:tcPr>
            <w:tcW w:w="1418" w:type="dxa"/>
            <w:tcBorders>
              <w:top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100</w:t>
            </w:r>
          </w:p>
        </w:tc>
      </w:tr>
    </w:tbl>
    <w:p w:rsidR="00840330" w:rsidRPr="000D6AFC" w:rsidRDefault="00840330" w:rsidP="00840330"/>
    <w:tbl>
      <w:tblPr>
        <w:tblStyle w:val="a3"/>
        <w:tblW w:w="9464" w:type="dxa"/>
        <w:tblLayout w:type="fixed"/>
        <w:tblLook w:val="04A0" w:firstRow="1" w:lastRow="0" w:firstColumn="1" w:lastColumn="0" w:noHBand="0" w:noVBand="1"/>
      </w:tblPr>
      <w:tblGrid>
        <w:gridCol w:w="9464"/>
      </w:tblGrid>
      <w:tr w:rsidR="00FF2787" w:rsidRPr="000D6AFC" w:rsidTr="00FF2787">
        <w:trPr>
          <w:trHeight w:val="983"/>
        </w:trPr>
        <w:tc>
          <w:tcPr>
            <w:tcW w:w="9464" w:type="dxa"/>
          </w:tcPr>
          <w:p w:rsidR="003B5A74" w:rsidRDefault="003B5A74" w:rsidP="00FF2787">
            <w:pPr>
              <w:rPr>
                <w:sz w:val="24"/>
                <w:szCs w:val="24"/>
                <w:lang w:val="en-GB"/>
              </w:rPr>
            </w:pPr>
            <w:r w:rsidRPr="003B5A74">
              <w:rPr>
                <w:sz w:val="24"/>
                <w:szCs w:val="24"/>
              </w:rPr>
              <w:t>Таблицата по-горе включва индикатори на ниво СВОМР.</w:t>
            </w:r>
          </w:p>
          <w:p w:rsidR="00FF2787" w:rsidRPr="000D6AFC" w:rsidRDefault="00FF2787" w:rsidP="00FF2787">
            <w:pPr>
              <w:rPr>
                <w:sz w:val="24"/>
                <w:szCs w:val="24"/>
              </w:rPr>
            </w:pPr>
            <w:r w:rsidRPr="000D6AFC">
              <w:rPr>
                <w:sz w:val="24"/>
                <w:szCs w:val="24"/>
              </w:rPr>
              <w:t xml:space="preserve">Всеки кандидат трябва да включи в секция 8 във Формуляра за кандидатстване </w:t>
            </w:r>
            <w:r w:rsidR="003B5A74">
              <w:rPr>
                <w:sz w:val="24"/>
                <w:szCs w:val="24"/>
              </w:rPr>
              <w:t xml:space="preserve">съответните </w:t>
            </w:r>
            <w:r w:rsidRPr="000D6AFC">
              <w:rPr>
                <w:sz w:val="24"/>
                <w:szCs w:val="24"/>
              </w:rPr>
              <w:t>индикатори</w:t>
            </w:r>
            <w:r w:rsidR="003B5A74">
              <w:rPr>
                <w:sz w:val="24"/>
                <w:szCs w:val="24"/>
              </w:rPr>
              <w:t xml:space="preserve"> </w:t>
            </w:r>
            <w:r w:rsidR="003B5A74" w:rsidRPr="003B5A74">
              <w:rPr>
                <w:sz w:val="24"/>
                <w:szCs w:val="24"/>
              </w:rPr>
              <w:t>и съответната целева стойност</w:t>
            </w:r>
            <w:r w:rsidRPr="000D6AFC">
              <w:rPr>
                <w:sz w:val="24"/>
                <w:szCs w:val="24"/>
              </w:rPr>
              <w:t xml:space="preserve">, </w:t>
            </w:r>
            <w:r w:rsidR="003B5A74" w:rsidRPr="000D6AFC">
              <w:rPr>
                <w:sz w:val="24"/>
                <w:szCs w:val="24"/>
              </w:rPr>
              <w:t>ко</w:t>
            </w:r>
            <w:r w:rsidR="003B5A74">
              <w:rPr>
                <w:sz w:val="24"/>
                <w:szCs w:val="24"/>
              </w:rPr>
              <w:t>я</w:t>
            </w:r>
            <w:r w:rsidR="003B5A74" w:rsidRPr="000D6AFC">
              <w:rPr>
                <w:sz w:val="24"/>
                <w:szCs w:val="24"/>
              </w:rPr>
              <w:t xml:space="preserve">то </w:t>
            </w:r>
            <w:r w:rsidRPr="000D6AFC">
              <w:rPr>
                <w:sz w:val="24"/>
                <w:szCs w:val="24"/>
              </w:rPr>
              <w:t>ще постигне с изпълнението на конкретния проект.</w:t>
            </w:r>
          </w:p>
          <w:p w:rsidR="00FF2787" w:rsidRPr="000D6AFC" w:rsidRDefault="00FF2787" w:rsidP="00FD149B">
            <w:pPr>
              <w:rPr>
                <w:sz w:val="24"/>
                <w:szCs w:val="24"/>
              </w:rPr>
            </w:pPr>
            <w:r w:rsidRPr="000D6AFC">
              <w:rPr>
                <w:b/>
                <w:sz w:val="24"/>
                <w:szCs w:val="24"/>
              </w:rPr>
              <w:t>Внимание!</w:t>
            </w:r>
            <w:r w:rsidRPr="000D6AFC">
              <w:rPr>
                <w:sz w:val="24"/>
                <w:szCs w:val="24"/>
              </w:rPr>
              <w:t xml:space="preserve"> Кандидатът попълва индикатори</w:t>
            </w:r>
            <w:r w:rsidR="00FD149B">
              <w:rPr>
                <w:sz w:val="24"/>
                <w:szCs w:val="24"/>
              </w:rPr>
              <w:t>те</w:t>
            </w:r>
            <w:r w:rsidRPr="000D6AFC">
              <w:rPr>
                <w:sz w:val="24"/>
                <w:szCs w:val="24"/>
              </w:rPr>
              <w:t xml:space="preserve"> за резултат</w:t>
            </w:r>
            <w:r w:rsidR="00FD149B">
              <w:rPr>
                <w:sz w:val="24"/>
                <w:szCs w:val="24"/>
              </w:rPr>
              <w:t>, като има предвид следното:</w:t>
            </w:r>
          </w:p>
        </w:tc>
      </w:tr>
      <w:tr w:rsidR="00F2672E" w:rsidRPr="000D6AFC" w:rsidTr="00FF2787">
        <w:trPr>
          <w:trHeight w:val="1984"/>
        </w:trPr>
        <w:tc>
          <w:tcPr>
            <w:tcW w:w="9464" w:type="dxa"/>
          </w:tcPr>
          <w:p w:rsidR="00152943" w:rsidRPr="000D6AFC" w:rsidRDefault="00152943" w:rsidP="00521B74">
            <w:pPr>
              <w:spacing w:after="120" w:line="240" w:lineRule="auto"/>
              <w:rPr>
                <w:sz w:val="24"/>
                <w:szCs w:val="24"/>
              </w:rPr>
            </w:pPr>
            <w:r w:rsidRPr="000D6AFC">
              <w:rPr>
                <w:sz w:val="24"/>
                <w:szCs w:val="24"/>
              </w:rPr>
              <w:lastRenderedPageBreak/>
              <w:t>За индикатор „Създадени нови работни места“: в случай, че кандидатите планират</w:t>
            </w:r>
            <w:r w:rsidR="009E6DCC" w:rsidRPr="000D6AFC">
              <w:rPr>
                <w:sz w:val="24"/>
                <w:szCs w:val="24"/>
              </w:rPr>
              <w:t xml:space="preserve"> </w:t>
            </w:r>
            <w:r w:rsidRPr="000D6AFC">
              <w:rPr>
                <w:sz w:val="24"/>
                <w:szCs w:val="24"/>
              </w:rPr>
              <w:t>създаване на нови работни места следва да въведат посочения индикатор с базова</w:t>
            </w:r>
            <w:r w:rsidR="009E6DCC" w:rsidRPr="000D6AFC">
              <w:rPr>
                <w:sz w:val="24"/>
                <w:szCs w:val="24"/>
              </w:rPr>
              <w:t xml:space="preserve"> </w:t>
            </w:r>
            <w:r w:rsidRPr="000D6AFC">
              <w:rPr>
                <w:sz w:val="24"/>
                <w:szCs w:val="24"/>
              </w:rPr>
              <w:t>стойност „0“ и целева стойност в зависимост от броя на създадените нови работни</w:t>
            </w:r>
            <w:r w:rsidR="009E6DCC" w:rsidRPr="000D6AFC">
              <w:rPr>
                <w:sz w:val="24"/>
                <w:szCs w:val="24"/>
              </w:rPr>
              <w:t xml:space="preserve"> </w:t>
            </w:r>
            <w:r w:rsidR="00D15A48" w:rsidRPr="000D6AFC">
              <w:rPr>
                <w:sz w:val="24"/>
                <w:szCs w:val="24"/>
              </w:rPr>
              <w:t>места</w:t>
            </w:r>
            <w:r w:rsidRPr="000D6AFC">
              <w:rPr>
                <w:sz w:val="24"/>
                <w:szCs w:val="24"/>
              </w:rPr>
              <w:t>;</w:t>
            </w:r>
          </w:p>
          <w:p w:rsidR="00152943" w:rsidRPr="000D6AFC" w:rsidRDefault="00BB7FA0" w:rsidP="00521B74">
            <w:pPr>
              <w:spacing w:after="120" w:line="240" w:lineRule="auto"/>
              <w:rPr>
                <w:sz w:val="24"/>
                <w:szCs w:val="24"/>
              </w:rPr>
            </w:pPr>
            <w:r w:rsidRPr="000D6AFC">
              <w:rPr>
                <w:sz w:val="24"/>
                <w:szCs w:val="24"/>
              </w:rPr>
              <w:t>За индикатор „Създадени работни места за представители на уязвими групи“: в случай, че кандидатите планират създаване на работни места за представители на уязвими групи следва да въведат посочения индикатор с базова стойност „0“ и целева стойност в зависимост от броя на създадените работни места за представители на уязвими групи;</w:t>
            </w:r>
          </w:p>
          <w:p w:rsidR="00BB7FA0" w:rsidRPr="000D6AFC" w:rsidRDefault="00BB7FA0" w:rsidP="00521B74">
            <w:pPr>
              <w:spacing w:after="120" w:line="240" w:lineRule="auto"/>
              <w:rPr>
                <w:sz w:val="24"/>
                <w:szCs w:val="24"/>
              </w:rPr>
            </w:pPr>
            <w:r w:rsidRPr="000D6AFC">
              <w:rPr>
                <w:sz w:val="24"/>
                <w:szCs w:val="24"/>
              </w:rPr>
              <w:t>За останалите индикатори за резултат,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p>
          <w:p w:rsidR="00CC47E9" w:rsidRPr="000D6AFC" w:rsidRDefault="00FF2787" w:rsidP="00521B74">
            <w:pPr>
              <w:spacing w:after="120" w:line="240" w:lineRule="auto"/>
              <w:rPr>
                <w:sz w:val="24"/>
                <w:szCs w:val="24"/>
              </w:rPr>
            </w:pPr>
            <w:r w:rsidRPr="000D6AFC">
              <w:rPr>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p>
        </w:tc>
      </w:tr>
    </w:tbl>
    <w:p w:rsidR="00361A39"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19" w:name="_Toc479577157"/>
      <w:bookmarkStart w:id="20" w:name="_Toc19087130"/>
      <w:r w:rsidRPr="000D6AFC">
        <w:rPr>
          <w:rFonts w:ascii="Times New Roman" w:hAnsi="Times New Roman" w:cs="Times New Roman"/>
          <w:color w:val="auto"/>
          <w:sz w:val="24"/>
          <w:szCs w:val="24"/>
        </w:rPr>
        <w:t>Общ размер на безвъзмездната финансова помощ по процедурата :</w:t>
      </w:r>
      <w:bookmarkEnd w:id="19"/>
      <w:bookmarkEnd w:id="20"/>
    </w:p>
    <w:tbl>
      <w:tblPr>
        <w:tblW w:w="9498"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4015"/>
        <w:gridCol w:w="2552"/>
      </w:tblGrid>
      <w:tr w:rsidR="0004371A" w:rsidRPr="000D6AFC" w:rsidTr="0054296C">
        <w:trPr>
          <w:trHeight w:hRule="exact" w:val="1155"/>
        </w:trPr>
        <w:tc>
          <w:tcPr>
            <w:tcW w:w="2931" w:type="dxa"/>
            <w:shd w:val="clear" w:color="auto" w:fill="BEBEBE"/>
          </w:tcPr>
          <w:p w:rsidR="0004371A" w:rsidRPr="000D6AFC" w:rsidRDefault="0004371A" w:rsidP="0004371A">
            <w:pPr>
              <w:widowControl w:val="0"/>
              <w:tabs>
                <w:tab w:val="left" w:pos="0"/>
              </w:tabs>
              <w:spacing w:line="23" w:lineRule="atLeast"/>
              <w:ind w:left="511" w:right="508"/>
              <w:jc w:val="center"/>
              <w:rPr>
                <w:rFonts w:eastAsia="Calibri"/>
                <w:sz w:val="24"/>
                <w:szCs w:val="24"/>
                <w:lang w:eastAsia="en-US"/>
              </w:rPr>
            </w:pPr>
            <w:r w:rsidRPr="000D6AFC">
              <w:rPr>
                <w:rFonts w:eastAsia="Calibri"/>
                <w:sz w:val="24"/>
                <w:szCs w:val="24"/>
                <w:lang w:eastAsia="en-US"/>
              </w:rPr>
              <w:t>Общ размер на безвъзмездната финансова помощ</w:t>
            </w:r>
          </w:p>
        </w:tc>
        <w:tc>
          <w:tcPr>
            <w:tcW w:w="4015" w:type="dxa"/>
            <w:shd w:val="clear" w:color="auto" w:fill="BEBEBE"/>
          </w:tcPr>
          <w:p w:rsidR="0004371A" w:rsidRPr="000D6AFC"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D6AFC">
              <w:rPr>
                <w:rFonts w:eastAsia="Calibri"/>
                <w:sz w:val="24"/>
                <w:szCs w:val="24"/>
                <w:lang w:eastAsia="en-US"/>
              </w:rPr>
              <w:t>Финансиране от Европейския земеделски фонд за развитие на селските райони</w:t>
            </w:r>
          </w:p>
          <w:p w:rsidR="0004371A" w:rsidRPr="000D6AFC"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D6AFC">
              <w:rPr>
                <w:rFonts w:eastAsia="Calibri"/>
                <w:sz w:val="24"/>
                <w:szCs w:val="24"/>
                <w:lang w:eastAsia="en-US"/>
              </w:rPr>
              <w:t>за регионално развитие</w:t>
            </w:r>
          </w:p>
        </w:tc>
        <w:tc>
          <w:tcPr>
            <w:tcW w:w="2552" w:type="dxa"/>
            <w:shd w:val="clear" w:color="auto" w:fill="BEBEBE"/>
            <w:vAlign w:val="center"/>
          </w:tcPr>
          <w:p w:rsidR="0004371A" w:rsidRPr="000D6AFC" w:rsidRDefault="0004371A" w:rsidP="0004371A">
            <w:pPr>
              <w:widowControl w:val="0"/>
              <w:tabs>
                <w:tab w:val="left" w:pos="0"/>
              </w:tabs>
              <w:spacing w:line="23" w:lineRule="atLeast"/>
              <w:ind w:left="244" w:right="681"/>
              <w:jc w:val="center"/>
              <w:rPr>
                <w:rFonts w:eastAsia="Calibri"/>
                <w:sz w:val="24"/>
                <w:szCs w:val="24"/>
                <w:lang w:eastAsia="en-US"/>
              </w:rPr>
            </w:pPr>
            <w:r w:rsidRPr="000D6AFC">
              <w:rPr>
                <w:rFonts w:eastAsia="Calibri"/>
                <w:sz w:val="24"/>
                <w:szCs w:val="24"/>
                <w:lang w:eastAsia="en-US"/>
              </w:rPr>
              <w:t xml:space="preserve">Национално </w:t>
            </w:r>
            <w:proofErr w:type="spellStart"/>
            <w:r w:rsidRPr="000D6AFC">
              <w:rPr>
                <w:rFonts w:eastAsia="Calibri"/>
                <w:sz w:val="24"/>
                <w:szCs w:val="24"/>
                <w:lang w:eastAsia="en-US"/>
              </w:rPr>
              <w:t>съфинансиране</w:t>
            </w:r>
            <w:proofErr w:type="spellEnd"/>
          </w:p>
        </w:tc>
      </w:tr>
      <w:tr w:rsidR="0004371A" w:rsidRPr="000D6AFC" w:rsidTr="0054296C">
        <w:trPr>
          <w:trHeight w:hRule="exact" w:val="920"/>
        </w:trPr>
        <w:tc>
          <w:tcPr>
            <w:tcW w:w="2931" w:type="dxa"/>
            <w:shd w:val="clear" w:color="auto" w:fill="FFFFFF"/>
            <w:vAlign w:val="center"/>
          </w:tcPr>
          <w:p w:rsidR="0004371A" w:rsidRDefault="0004371A" w:rsidP="008A198A">
            <w:pPr>
              <w:widowControl w:val="0"/>
              <w:tabs>
                <w:tab w:val="left" w:pos="0"/>
              </w:tabs>
              <w:spacing w:before="120" w:after="120" w:line="23" w:lineRule="atLeast"/>
              <w:ind w:left="511" w:right="508"/>
              <w:jc w:val="center"/>
              <w:rPr>
                <w:rFonts w:eastAsia="Calibri"/>
                <w:sz w:val="24"/>
                <w:szCs w:val="24"/>
                <w:lang w:val="en-US" w:eastAsia="en-US"/>
              </w:rPr>
            </w:pPr>
            <w:r w:rsidRPr="000D6AFC">
              <w:rPr>
                <w:rFonts w:eastAsia="Calibri"/>
                <w:sz w:val="24"/>
                <w:szCs w:val="24"/>
                <w:lang w:eastAsia="en-US"/>
              </w:rPr>
              <w:t xml:space="preserve">Общо: </w:t>
            </w:r>
            <w:r w:rsidR="006A3FF0">
              <w:rPr>
                <w:rFonts w:eastAsia="Calibri"/>
                <w:sz w:val="24"/>
                <w:szCs w:val="24"/>
                <w:lang w:eastAsia="en-US"/>
              </w:rPr>
              <w:t>342 302,63</w:t>
            </w:r>
            <w:r w:rsidR="00975891">
              <w:rPr>
                <w:rFonts w:eastAsia="Calibri"/>
                <w:sz w:val="24"/>
                <w:szCs w:val="24"/>
                <w:lang w:eastAsia="en-US"/>
              </w:rPr>
              <w:t xml:space="preserve"> </w:t>
            </w:r>
            <w:r w:rsidRPr="000D6AFC">
              <w:rPr>
                <w:rFonts w:eastAsia="Calibri"/>
                <w:sz w:val="24"/>
                <w:szCs w:val="24"/>
                <w:lang w:eastAsia="en-US"/>
              </w:rPr>
              <w:t>100%</w:t>
            </w:r>
          </w:p>
          <w:p w:rsidR="0054296C" w:rsidRDefault="0054296C" w:rsidP="008A198A">
            <w:pPr>
              <w:widowControl w:val="0"/>
              <w:tabs>
                <w:tab w:val="left" w:pos="0"/>
              </w:tabs>
              <w:spacing w:before="120" w:after="120" w:line="23" w:lineRule="atLeast"/>
              <w:ind w:left="511" w:right="508"/>
              <w:jc w:val="center"/>
              <w:rPr>
                <w:rFonts w:eastAsia="Calibri"/>
                <w:sz w:val="24"/>
                <w:szCs w:val="24"/>
                <w:lang w:val="en-US" w:eastAsia="en-US"/>
              </w:rPr>
            </w:pPr>
          </w:p>
          <w:p w:rsidR="0054296C" w:rsidRPr="0054296C" w:rsidRDefault="0054296C" w:rsidP="008A198A">
            <w:pPr>
              <w:widowControl w:val="0"/>
              <w:tabs>
                <w:tab w:val="left" w:pos="0"/>
              </w:tabs>
              <w:spacing w:before="120" w:after="120" w:line="23" w:lineRule="atLeast"/>
              <w:ind w:left="511" w:right="508"/>
              <w:jc w:val="center"/>
              <w:rPr>
                <w:rFonts w:eastAsia="Calibri"/>
                <w:sz w:val="24"/>
                <w:szCs w:val="24"/>
                <w:lang w:val="en-US" w:eastAsia="en-US"/>
              </w:rPr>
            </w:pPr>
          </w:p>
        </w:tc>
        <w:tc>
          <w:tcPr>
            <w:tcW w:w="4015" w:type="dxa"/>
            <w:shd w:val="clear" w:color="auto" w:fill="FFFFFF"/>
            <w:vAlign w:val="center"/>
          </w:tcPr>
          <w:p w:rsidR="008A198A" w:rsidRDefault="0054296C" w:rsidP="00521B74">
            <w:pPr>
              <w:widowControl w:val="0"/>
              <w:tabs>
                <w:tab w:val="left" w:pos="0"/>
              </w:tabs>
              <w:spacing w:before="120" w:after="120" w:line="23" w:lineRule="atLeast"/>
              <w:ind w:left="326" w:right="307" w:firstLine="309"/>
              <w:jc w:val="center"/>
              <w:rPr>
                <w:rFonts w:eastAsia="Calibri"/>
                <w:sz w:val="24"/>
                <w:szCs w:val="24"/>
                <w:lang w:eastAsia="en-US"/>
              </w:rPr>
            </w:pPr>
            <w:r>
              <w:rPr>
                <w:rFonts w:eastAsia="Calibri"/>
                <w:sz w:val="24"/>
                <w:szCs w:val="24"/>
                <w:lang w:eastAsia="en-US"/>
              </w:rPr>
              <w:t>30</w:t>
            </w:r>
            <w:r w:rsidR="006A3FF0">
              <w:rPr>
                <w:rFonts w:eastAsia="Calibri"/>
                <w:sz w:val="24"/>
                <w:szCs w:val="24"/>
                <w:lang w:eastAsia="en-US"/>
              </w:rPr>
              <w:t xml:space="preserve">8 072,37 </w:t>
            </w:r>
          </w:p>
          <w:p w:rsidR="0004371A" w:rsidRDefault="006A3FF0" w:rsidP="00521B74">
            <w:pPr>
              <w:widowControl w:val="0"/>
              <w:tabs>
                <w:tab w:val="left" w:pos="0"/>
              </w:tabs>
              <w:spacing w:before="120" w:after="120" w:line="23" w:lineRule="atLeast"/>
              <w:ind w:left="326" w:right="307" w:firstLine="309"/>
              <w:jc w:val="center"/>
              <w:rPr>
                <w:rFonts w:eastAsia="Calibri"/>
                <w:sz w:val="24"/>
                <w:szCs w:val="24"/>
                <w:lang w:eastAsia="en-US"/>
              </w:rPr>
            </w:pPr>
            <w:r w:rsidRPr="006A3FF0">
              <w:rPr>
                <w:rFonts w:eastAsia="Calibri"/>
                <w:sz w:val="24"/>
                <w:szCs w:val="24"/>
                <w:lang w:eastAsia="en-US"/>
              </w:rPr>
              <w:t>90%</w:t>
            </w:r>
          </w:p>
          <w:p w:rsidR="0054296C" w:rsidRDefault="0054296C" w:rsidP="00521B74">
            <w:pPr>
              <w:widowControl w:val="0"/>
              <w:tabs>
                <w:tab w:val="left" w:pos="0"/>
              </w:tabs>
              <w:spacing w:before="120" w:after="120" w:line="23" w:lineRule="atLeast"/>
              <w:ind w:left="326" w:right="307" w:firstLine="309"/>
              <w:jc w:val="center"/>
              <w:rPr>
                <w:rFonts w:eastAsia="Calibri"/>
                <w:sz w:val="24"/>
                <w:szCs w:val="24"/>
                <w:lang w:eastAsia="en-US"/>
              </w:rPr>
            </w:pPr>
          </w:p>
          <w:p w:rsidR="0054296C" w:rsidRPr="000D6AFC" w:rsidRDefault="0054296C" w:rsidP="00521B74">
            <w:pPr>
              <w:widowControl w:val="0"/>
              <w:tabs>
                <w:tab w:val="left" w:pos="0"/>
              </w:tabs>
              <w:spacing w:before="120" w:after="120" w:line="23" w:lineRule="atLeast"/>
              <w:ind w:left="326" w:right="307" w:firstLine="309"/>
              <w:jc w:val="center"/>
              <w:rPr>
                <w:rFonts w:eastAsia="Calibri"/>
                <w:sz w:val="24"/>
                <w:szCs w:val="24"/>
                <w:lang w:eastAsia="en-US"/>
              </w:rPr>
            </w:pPr>
          </w:p>
        </w:tc>
        <w:tc>
          <w:tcPr>
            <w:tcW w:w="2552" w:type="dxa"/>
            <w:shd w:val="clear" w:color="auto" w:fill="FFFFFF"/>
            <w:vAlign w:val="center"/>
          </w:tcPr>
          <w:p w:rsidR="008A198A" w:rsidRDefault="006A3FF0" w:rsidP="00521B74">
            <w:pPr>
              <w:widowControl w:val="0"/>
              <w:tabs>
                <w:tab w:val="left" w:pos="0"/>
              </w:tabs>
              <w:spacing w:before="120" w:after="120" w:line="23" w:lineRule="atLeast"/>
              <w:ind w:left="244" w:right="681"/>
              <w:jc w:val="center"/>
              <w:rPr>
                <w:rFonts w:eastAsia="Calibri"/>
                <w:sz w:val="24"/>
                <w:szCs w:val="24"/>
                <w:lang w:eastAsia="en-US"/>
              </w:rPr>
            </w:pPr>
            <w:r>
              <w:rPr>
                <w:rFonts w:eastAsia="Calibri"/>
                <w:sz w:val="24"/>
                <w:szCs w:val="24"/>
                <w:lang w:eastAsia="en-US"/>
              </w:rPr>
              <w:t>34 230,</w:t>
            </w:r>
            <w:r w:rsidR="0054296C">
              <w:rPr>
                <w:rFonts w:eastAsia="Calibri"/>
                <w:sz w:val="24"/>
                <w:szCs w:val="24"/>
                <w:lang w:val="en-US" w:eastAsia="en-US"/>
              </w:rPr>
              <w:t>26</w:t>
            </w:r>
            <w:r w:rsidR="004D3D4C">
              <w:rPr>
                <w:rFonts w:eastAsia="Calibri"/>
                <w:sz w:val="24"/>
                <w:szCs w:val="24"/>
                <w:lang w:eastAsia="en-US"/>
              </w:rPr>
              <w:t xml:space="preserve"> </w:t>
            </w:r>
          </w:p>
          <w:p w:rsidR="0004371A" w:rsidRDefault="006A3FF0" w:rsidP="00521B74">
            <w:pPr>
              <w:widowControl w:val="0"/>
              <w:tabs>
                <w:tab w:val="left" w:pos="0"/>
              </w:tabs>
              <w:spacing w:before="120" w:after="120" w:line="23" w:lineRule="atLeast"/>
              <w:ind w:left="244" w:right="681"/>
              <w:jc w:val="center"/>
              <w:rPr>
                <w:rFonts w:eastAsia="Calibri"/>
                <w:sz w:val="24"/>
                <w:szCs w:val="24"/>
                <w:lang w:val="en-US" w:eastAsia="en-US"/>
              </w:rPr>
            </w:pPr>
            <w:r w:rsidRPr="006A3FF0">
              <w:rPr>
                <w:rFonts w:eastAsia="Calibri"/>
                <w:sz w:val="24"/>
                <w:szCs w:val="24"/>
                <w:lang w:eastAsia="en-US"/>
              </w:rPr>
              <w:t>10%</w:t>
            </w:r>
          </w:p>
          <w:p w:rsidR="0054296C" w:rsidRPr="0054296C" w:rsidRDefault="0054296C" w:rsidP="00521B74">
            <w:pPr>
              <w:widowControl w:val="0"/>
              <w:tabs>
                <w:tab w:val="left" w:pos="0"/>
              </w:tabs>
              <w:spacing w:before="120" w:after="120" w:line="23" w:lineRule="atLeast"/>
              <w:ind w:left="244" w:right="681"/>
              <w:jc w:val="center"/>
              <w:rPr>
                <w:rFonts w:eastAsia="Calibri"/>
                <w:sz w:val="24"/>
                <w:szCs w:val="24"/>
                <w:lang w:val="en-US" w:eastAsia="en-US"/>
              </w:rPr>
            </w:pPr>
          </w:p>
          <w:p w:rsidR="0004371A" w:rsidRPr="000D6AFC" w:rsidRDefault="0004371A" w:rsidP="00521B74">
            <w:pPr>
              <w:widowControl w:val="0"/>
              <w:tabs>
                <w:tab w:val="left" w:pos="0"/>
              </w:tabs>
              <w:spacing w:before="120" w:after="120" w:line="23" w:lineRule="atLeast"/>
              <w:ind w:left="244" w:right="681"/>
              <w:jc w:val="center"/>
              <w:rPr>
                <w:rFonts w:eastAsia="Calibri"/>
                <w:sz w:val="24"/>
                <w:szCs w:val="24"/>
                <w:lang w:eastAsia="en-US"/>
              </w:rPr>
            </w:pPr>
          </w:p>
        </w:tc>
      </w:tr>
      <w:tr w:rsidR="00F15F3C" w:rsidRPr="000D6AFC" w:rsidTr="0054296C">
        <w:trPr>
          <w:trHeight w:hRule="exact" w:val="719"/>
        </w:trPr>
        <w:tc>
          <w:tcPr>
            <w:tcW w:w="9498" w:type="dxa"/>
            <w:gridSpan w:val="3"/>
            <w:shd w:val="clear" w:color="auto" w:fill="FFFFFF"/>
            <w:vAlign w:val="center"/>
          </w:tcPr>
          <w:p w:rsidR="00F15F3C" w:rsidRPr="00D56C29" w:rsidRDefault="00F15F3C" w:rsidP="00F15F3C">
            <w:pPr>
              <w:widowControl w:val="0"/>
              <w:tabs>
                <w:tab w:val="left" w:pos="142"/>
              </w:tabs>
              <w:spacing w:before="120" w:after="120" w:line="23" w:lineRule="atLeast"/>
              <w:ind w:left="142" w:right="142"/>
              <w:rPr>
                <w:rFonts w:eastAsia="Calibri"/>
                <w:b/>
                <w:sz w:val="24"/>
                <w:szCs w:val="24"/>
                <w:lang w:eastAsia="en-US"/>
              </w:rPr>
            </w:pPr>
            <w:r w:rsidRPr="00D56C29">
              <w:rPr>
                <w:rFonts w:eastAsia="Calibri"/>
                <w:b/>
                <w:sz w:val="24"/>
                <w:szCs w:val="24"/>
                <w:lang w:eastAsia="en-US"/>
              </w:rPr>
              <w:t>Размер на БФП по втори прием –   42 981,63лв. (остатъчни средства след проведения първи прием по процедурата към датата на обявяване на приема.</w:t>
            </w:r>
          </w:p>
        </w:tc>
      </w:tr>
    </w:tbl>
    <w:p w:rsidR="00F2672E" w:rsidRPr="000D6AFC" w:rsidRDefault="00F2672E" w:rsidP="001B3384">
      <w:pPr>
        <w:pStyle w:val="1"/>
        <w:numPr>
          <w:ilvl w:val="0"/>
          <w:numId w:val="5"/>
        </w:numPr>
        <w:spacing w:before="120"/>
        <w:ind w:left="851" w:hanging="709"/>
        <w:jc w:val="both"/>
        <w:rPr>
          <w:rFonts w:ascii="Times New Roman" w:hAnsi="Times New Roman" w:cs="Times New Roman"/>
          <w:color w:val="auto"/>
          <w:sz w:val="24"/>
          <w:szCs w:val="24"/>
        </w:rPr>
      </w:pPr>
      <w:bookmarkStart w:id="21" w:name="_Toc479577158"/>
      <w:bookmarkStart w:id="22" w:name="_Toc19087131"/>
      <w:r w:rsidRPr="000D6AFC">
        <w:rPr>
          <w:rFonts w:ascii="Times New Roman" w:hAnsi="Times New Roman" w:cs="Times New Roman"/>
          <w:color w:val="auto"/>
          <w:sz w:val="24"/>
          <w:szCs w:val="24"/>
        </w:rPr>
        <w:t>Минимален ( ако е приложимо ) и максимален размер на безвъзмездната финансова помощ за конкретен проект:</w:t>
      </w:r>
      <w:bookmarkEnd w:id="21"/>
      <w:bookmarkEnd w:id="22"/>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575396" w:rsidRPr="000D6AFC" w:rsidRDefault="00575396" w:rsidP="001B3384">
            <w:pPr>
              <w:pStyle w:val="a4"/>
              <w:spacing w:before="120"/>
              <w:ind w:left="28"/>
              <w:contextualSpacing w:val="0"/>
              <w:jc w:val="both"/>
              <w:rPr>
                <w:sz w:val="24"/>
                <w:szCs w:val="24"/>
              </w:rPr>
            </w:pPr>
            <w:r w:rsidRPr="000D6AFC">
              <w:rPr>
                <w:sz w:val="24"/>
                <w:szCs w:val="24"/>
              </w:rPr>
              <w:t>Минимумът на общите допустими разходи за един проект е   10 000 лева.</w:t>
            </w:r>
          </w:p>
          <w:p w:rsidR="00575396" w:rsidRPr="000D6AFC" w:rsidRDefault="00575396" w:rsidP="001B3384">
            <w:pPr>
              <w:pStyle w:val="a4"/>
              <w:widowControl/>
              <w:autoSpaceDE/>
              <w:autoSpaceDN/>
              <w:adjustRightInd/>
              <w:spacing w:after="160"/>
              <w:ind w:left="28"/>
              <w:contextualSpacing w:val="0"/>
              <w:jc w:val="both"/>
              <w:rPr>
                <w:sz w:val="24"/>
                <w:szCs w:val="24"/>
              </w:rPr>
            </w:pPr>
            <w:r w:rsidRPr="000D6AFC">
              <w:rPr>
                <w:sz w:val="24"/>
                <w:szCs w:val="24"/>
              </w:rPr>
              <w:t>Максимумът на общите допустими разходи за един проект е 100 000 лева.</w:t>
            </w:r>
          </w:p>
          <w:p w:rsidR="001B3384" w:rsidRPr="000D6AFC" w:rsidRDefault="000E6AC2" w:rsidP="001B3384">
            <w:pPr>
              <w:pStyle w:val="a4"/>
              <w:numPr>
                <w:ilvl w:val="0"/>
                <w:numId w:val="37"/>
              </w:numPr>
              <w:spacing w:before="120"/>
              <w:ind w:left="385" w:hanging="357"/>
              <w:contextualSpacing w:val="0"/>
              <w:jc w:val="both"/>
              <w:rPr>
                <w:sz w:val="24"/>
                <w:szCs w:val="24"/>
              </w:rPr>
            </w:pPr>
            <w:r w:rsidRPr="000D6AFC">
              <w:rPr>
                <w:sz w:val="24"/>
                <w:szCs w:val="24"/>
              </w:rPr>
              <w:t xml:space="preserve">Финансовата помощ за одобрени проекти е в размер на </w:t>
            </w:r>
            <w:r w:rsidR="00CF1E1A" w:rsidRPr="000D6AFC">
              <w:rPr>
                <w:sz w:val="24"/>
                <w:szCs w:val="24"/>
              </w:rPr>
              <w:t xml:space="preserve">до 50% от общия размер на </w:t>
            </w:r>
            <w:r w:rsidRPr="000D6AFC">
              <w:rPr>
                <w:sz w:val="24"/>
                <w:szCs w:val="24"/>
              </w:rPr>
              <w:t xml:space="preserve">допустимите за финансово подпомагане разходи. </w:t>
            </w:r>
          </w:p>
          <w:p w:rsidR="000E6AC2" w:rsidRPr="000D6AFC" w:rsidRDefault="008F454C" w:rsidP="00633AB8">
            <w:pPr>
              <w:pStyle w:val="a4"/>
              <w:spacing w:after="160"/>
              <w:ind w:left="28"/>
              <w:contextualSpacing w:val="0"/>
              <w:jc w:val="both"/>
              <w:rPr>
                <w:sz w:val="24"/>
                <w:szCs w:val="24"/>
              </w:rPr>
            </w:pPr>
            <w:r w:rsidRPr="000D6AFC">
              <w:rPr>
                <w:sz w:val="24"/>
                <w:szCs w:val="24"/>
              </w:rPr>
              <w:t xml:space="preserve">(2) </w:t>
            </w:r>
            <w:r w:rsidR="000E6AC2" w:rsidRPr="000D6AFC">
              <w:rPr>
                <w:sz w:val="24"/>
                <w:szCs w:val="24"/>
              </w:rPr>
              <w:t xml:space="preserve">Финансовата помощ по </w:t>
            </w:r>
            <w:r w:rsidRPr="000D6AFC">
              <w:rPr>
                <w:sz w:val="24"/>
                <w:szCs w:val="24"/>
              </w:rPr>
              <w:t>т</w:t>
            </w:r>
            <w:r w:rsidR="000E6AC2" w:rsidRPr="000D6AFC">
              <w:rPr>
                <w:sz w:val="24"/>
                <w:szCs w:val="24"/>
              </w:rPr>
              <w:t>. 1 се увеличава с 10 % за:</w:t>
            </w:r>
          </w:p>
          <w:p w:rsidR="000E6AC2" w:rsidRPr="000D6AFC" w:rsidRDefault="000E6AC2" w:rsidP="001B3384">
            <w:pPr>
              <w:pStyle w:val="a4"/>
              <w:spacing w:after="160"/>
              <w:ind w:left="29"/>
              <w:jc w:val="both"/>
              <w:rPr>
                <w:sz w:val="24"/>
                <w:szCs w:val="24"/>
              </w:rPr>
            </w:pPr>
            <w:r w:rsidRPr="000D6AFC">
              <w:rPr>
                <w:sz w:val="24"/>
                <w:szCs w:val="24"/>
              </w:rPr>
              <w:t>-  проекти, подадени от млади земеделски производители;</w:t>
            </w:r>
          </w:p>
          <w:p w:rsidR="000E6AC2" w:rsidRPr="000D6AFC" w:rsidRDefault="000E6AC2" w:rsidP="001B3384">
            <w:pPr>
              <w:pStyle w:val="a4"/>
              <w:spacing w:after="160"/>
              <w:ind w:left="29"/>
              <w:jc w:val="both"/>
              <w:rPr>
                <w:sz w:val="24"/>
                <w:szCs w:val="24"/>
              </w:rPr>
            </w:pPr>
            <w:r w:rsidRPr="000D6AFC">
              <w:rPr>
                <w:sz w:val="24"/>
                <w:szCs w:val="24"/>
              </w:rPr>
              <w:t>-  интегрирани проекти;</w:t>
            </w:r>
          </w:p>
          <w:p w:rsidR="000E6AC2" w:rsidRPr="000D6AFC" w:rsidRDefault="000E6AC2" w:rsidP="001B3384">
            <w:pPr>
              <w:pStyle w:val="a4"/>
              <w:spacing w:after="160"/>
              <w:ind w:left="29"/>
              <w:jc w:val="both"/>
              <w:rPr>
                <w:sz w:val="24"/>
                <w:szCs w:val="24"/>
              </w:rPr>
            </w:pPr>
            <w:r w:rsidRPr="000D6AFC">
              <w:rPr>
                <w:sz w:val="24"/>
                <w:szCs w:val="24"/>
              </w:rPr>
              <w:t>- проекти за колективни инвестиции представени от юридически лица включващи от 6 до 10 земеделски производители;</w:t>
            </w:r>
          </w:p>
          <w:p w:rsidR="000E6AC2" w:rsidRPr="000D6AFC" w:rsidRDefault="000E6AC2" w:rsidP="001B3384">
            <w:pPr>
              <w:pStyle w:val="a4"/>
              <w:spacing w:after="160"/>
              <w:ind w:left="29"/>
              <w:jc w:val="both"/>
              <w:rPr>
                <w:sz w:val="24"/>
                <w:szCs w:val="24"/>
              </w:rPr>
            </w:pPr>
            <w:r w:rsidRPr="000D6AFC">
              <w:rPr>
                <w:sz w:val="24"/>
                <w:szCs w:val="24"/>
              </w:rPr>
              <w:t>- проекти подпомагани по линия на Европейско па</w:t>
            </w:r>
            <w:r w:rsidR="00CF1E1A" w:rsidRPr="000D6AFC">
              <w:rPr>
                <w:sz w:val="24"/>
                <w:szCs w:val="24"/>
              </w:rPr>
              <w:t xml:space="preserve">ртньорство за иновации (ЕПИ) за </w:t>
            </w:r>
            <w:r w:rsidRPr="000D6AFC">
              <w:rPr>
                <w:sz w:val="24"/>
                <w:szCs w:val="24"/>
              </w:rPr>
              <w:t>селскостопанска производителност</w:t>
            </w:r>
            <w:r w:rsidR="00F97F74" w:rsidRPr="000D6AFC">
              <w:rPr>
                <w:rStyle w:val="a7"/>
                <w:sz w:val="24"/>
                <w:szCs w:val="24"/>
              </w:rPr>
              <w:footnoteReference w:id="1"/>
            </w:r>
            <w:r w:rsidRPr="000D6AFC">
              <w:rPr>
                <w:sz w:val="24"/>
                <w:szCs w:val="24"/>
              </w:rPr>
              <w:t>;</w:t>
            </w:r>
          </w:p>
          <w:p w:rsidR="000E6AC2" w:rsidRPr="000D6AFC" w:rsidRDefault="008F454C" w:rsidP="001B3384">
            <w:pPr>
              <w:pStyle w:val="a4"/>
              <w:spacing w:after="160"/>
              <w:ind w:left="29"/>
              <w:jc w:val="both"/>
              <w:rPr>
                <w:sz w:val="24"/>
                <w:szCs w:val="24"/>
              </w:rPr>
            </w:pPr>
            <w:r w:rsidRPr="000D6AFC">
              <w:rPr>
                <w:sz w:val="24"/>
                <w:szCs w:val="24"/>
              </w:rPr>
              <w:t xml:space="preserve">(3) </w:t>
            </w:r>
            <w:r w:rsidR="000E6AC2" w:rsidRPr="000D6AFC">
              <w:rPr>
                <w:sz w:val="24"/>
                <w:szCs w:val="24"/>
              </w:rPr>
              <w:t xml:space="preserve">Финансовата помощ </w:t>
            </w:r>
            <w:r w:rsidR="00BD76D7" w:rsidRPr="000D6AFC">
              <w:rPr>
                <w:sz w:val="24"/>
                <w:szCs w:val="24"/>
              </w:rPr>
              <w:t xml:space="preserve">по </w:t>
            </w:r>
            <w:r w:rsidRPr="000D6AFC">
              <w:rPr>
                <w:sz w:val="24"/>
                <w:szCs w:val="24"/>
              </w:rPr>
              <w:t>т</w:t>
            </w:r>
            <w:r w:rsidR="00BD76D7" w:rsidRPr="000D6AFC">
              <w:rPr>
                <w:sz w:val="24"/>
                <w:szCs w:val="24"/>
              </w:rPr>
              <w:t xml:space="preserve">. 1 </w:t>
            </w:r>
            <w:r w:rsidR="000E6AC2" w:rsidRPr="000D6AFC">
              <w:rPr>
                <w:sz w:val="24"/>
                <w:szCs w:val="24"/>
              </w:rPr>
              <w:t>се увеличава с 15 % за инвестиции, изцяло свързани с изпълнявани от кандидата ангажименти по мярка „Биологично земеделие” от ПРСР .</w:t>
            </w:r>
          </w:p>
          <w:p w:rsidR="00521B74" w:rsidRPr="000D6AFC" w:rsidRDefault="008F454C" w:rsidP="001B3384">
            <w:pPr>
              <w:pStyle w:val="a4"/>
              <w:widowControl/>
              <w:autoSpaceDE/>
              <w:autoSpaceDN/>
              <w:adjustRightInd/>
              <w:spacing w:after="120"/>
              <w:ind w:left="28"/>
              <w:contextualSpacing w:val="0"/>
              <w:jc w:val="both"/>
              <w:rPr>
                <w:sz w:val="24"/>
                <w:szCs w:val="24"/>
              </w:rPr>
            </w:pPr>
            <w:r w:rsidRPr="000D6AFC">
              <w:rPr>
                <w:sz w:val="24"/>
                <w:szCs w:val="24"/>
              </w:rPr>
              <w:t xml:space="preserve">(4) </w:t>
            </w:r>
            <w:r w:rsidR="000E6AC2" w:rsidRPr="000D6AFC">
              <w:rPr>
                <w:sz w:val="24"/>
                <w:szCs w:val="24"/>
              </w:rPr>
              <w:t xml:space="preserve">Финансовата помощ </w:t>
            </w:r>
            <w:r w:rsidR="00BD76D7" w:rsidRPr="000D6AFC">
              <w:rPr>
                <w:sz w:val="24"/>
                <w:szCs w:val="24"/>
              </w:rPr>
              <w:t xml:space="preserve">по </w:t>
            </w:r>
            <w:r w:rsidRPr="000D6AFC">
              <w:rPr>
                <w:sz w:val="24"/>
                <w:szCs w:val="24"/>
              </w:rPr>
              <w:t>т</w:t>
            </w:r>
            <w:r w:rsidR="00BD76D7" w:rsidRPr="000D6AFC">
              <w:rPr>
                <w:sz w:val="24"/>
                <w:szCs w:val="24"/>
              </w:rPr>
              <w:t xml:space="preserve">. 1 </w:t>
            </w:r>
            <w:r w:rsidR="000E6AC2" w:rsidRPr="000D6AFC">
              <w:rPr>
                <w:sz w:val="24"/>
                <w:szCs w:val="24"/>
              </w:rPr>
              <w:t xml:space="preserve">се увеличава с 20 % за проекти за колективни инвестиции представени от юридически лица включващи над 10 земеделски производители и/или </w:t>
            </w:r>
            <w:r w:rsidR="000E6AC2" w:rsidRPr="000D6AFC">
              <w:rPr>
                <w:sz w:val="24"/>
                <w:szCs w:val="24"/>
              </w:rPr>
              <w:lastRenderedPageBreak/>
              <w:t>групи/организации на производители;</w:t>
            </w:r>
          </w:p>
          <w:p w:rsidR="00E35B05" w:rsidRPr="000D6AFC" w:rsidRDefault="00E35B05" w:rsidP="00E35B05">
            <w:pPr>
              <w:pStyle w:val="a4"/>
              <w:widowControl/>
              <w:pBdr>
                <w:top w:val="single" w:sz="4" w:space="1" w:color="auto"/>
                <w:left w:val="single" w:sz="4" w:space="4" w:color="auto"/>
                <w:bottom w:val="single" w:sz="4" w:space="1" w:color="auto"/>
                <w:right w:val="single" w:sz="4" w:space="4" w:color="auto"/>
              </w:pBdr>
              <w:shd w:val="clear" w:color="auto" w:fill="F2F2F2" w:themeFill="background1" w:themeFillShade="F2"/>
              <w:autoSpaceDE/>
              <w:autoSpaceDN/>
              <w:adjustRightInd/>
              <w:spacing w:after="120"/>
              <w:ind w:left="28"/>
              <w:contextualSpacing w:val="0"/>
              <w:jc w:val="both"/>
              <w:rPr>
                <w:sz w:val="24"/>
                <w:szCs w:val="24"/>
              </w:rPr>
            </w:pPr>
            <w:r w:rsidRPr="000D6AFC">
              <w:rPr>
                <w:rFonts w:eastAsia="Calibri"/>
                <w:b/>
                <w:sz w:val="22"/>
                <w:szCs w:val="22"/>
                <w:lang w:eastAsia="en-US"/>
              </w:rPr>
              <w:t>Забележка:</w:t>
            </w:r>
            <w:r w:rsidRPr="000D6AFC">
              <w:rPr>
                <w:rFonts w:eastAsia="Calibri"/>
                <w:sz w:val="22"/>
                <w:szCs w:val="22"/>
                <w:lang w:eastAsia="en-US"/>
              </w:rPr>
              <w:t xml:space="preserve"> В случай на комбинирано подпомагане, кандидатът посочва как е формирал заявения интензитет на подпомагане в т. 11 „Допълнителна информация необходима за оценка на проектното предложение“ от Формуляра за кандидатстване.</w:t>
            </w:r>
          </w:p>
          <w:p w:rsidR="0001214F" w:rsidRPr="0001214F" w:rsidRDefault="0001214F" w:rsidP="0001214F">
            <w:pPr>
              <w:pStyle w:val="a4"/>
              <w:spacing w:before="120"/>
              <w:ind w:left="28"/>
              <w:rPr>
                <w:sz w:val="24"/>
                <w:szCs w:val="24"/>
              </w:rPr>
            </w:pPr>
            <w:r w:rsidRPr="0001214F">
              <w:rPr>
                <w:sz w:val="24"/>
                <w:szCs w:val="24"/>
              </w:rPr>
              <w:t>Кандидатите следва да имат предвид, че:</w:t>
            </w:r>
          </w:p>
          <w:p w:rsidR="0001214F" w:rsidRPr="0001214F" w:rsidRDefault="0001214F" w:rsidP="007E2B61">
            <w:pPr>
              <w:pStyle w:val="a4"/>
              <w:spacing w:before="120"/>
              <w:ind w:left="28"/>
              <w:jc w:val="both"/>
              <w:rPr>
                <w:sz w:val="24"/>
                <w:szCs w:val="24"/>
              </w:rPr>
            </w:pPr>
            <w:r w:rsidRPr="0001214F">
              <w:rPr>
                <w:sz w:val="24"/>
                <w:szCs w:val="24"/>
              </w:rPr>
              <w:t>- максималното комбинирано подпомагане за един проект е необходимо да бъде в съответствие с изискванията на Приложение II от Регламент №1305/2013 на Европейския парламент и на Съвета от 17 декември 2013г. относно подпомагане на развитието на селските райони от Европейския фонд за развитие на селските райони (ЕЗФРСР) и за отмяна на Регламент (ЕО) № 1698/2005 на Съвета.</w:t>
            </w:r>
          </w:p>
          <w:p w:rsidR="00E95107" w:rsidRPr="000D6AFC" w:rsidRDefault="0001214F" w:rsidP="007E2B61">
            <w:pPr>
              <w:pStyle w:val="a4"/>
              <w:ind w:left="28"/>
              <w:contextualSpacing w:val="0"/>
              <w:jc w:val="both"/>
              <w:rPr>
                <w:sz w:val="24"/>
                <w:szCs w:val="24"/>
              </w:rPr>
            </w:pPr>
            <w:r w:rsidRPr="0001214F">
              <w:rPr>
                <w:sz w:val="24"/>
                <w:szCs w:val="24"/>
              </w:rPr>
              <w:t>- финансовата помощ не може да бъде повече от остатъчния бюджет по мярка М 4.1 „Инвестиции в земеделски стопанства“.</w:t>
            </w:r>
          </w:p>
        </w:tc>
      </w:tr>
    </w:tbl>
    <w:p w:rsidR="00F2672E"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23" w:name="_Toc479577159"/>
      <w:bookmarkStart w:id="24" w:name="_Toc19087132"/>
      <w:r w:rsidRPr="000D6AFC">
        <w:rPr>
          <w:rFonts w:ascii="Times New Roman" w:hAnsi="Times New Roman" w:cs="Times New Roman"/>
          <w:color w:val="auto"/>
          <w:sz w:val="24"/>
          <w:szCs w:val="24"/>
        </w:rPr>
        <w:lastRenderedPageBreak/>
        <w:t xml:space="preserve">Процент на </w:t>
      </w:r>
      <w:proofErr w:type="spellStart"/>
      <w:r w:rsidRPr="000D6AFC">
        <w:rPr>
          <w:rFonts w:ascii="Times New Roman" w:hAnsi="Times New Roman" w:cs="Times New Roman"/>
          <w:color w:val="auto"/>
          <w:sz w:val="24"/>
          <w:szCs w:val="24"/>
        </w:rPr>
        <w:t>съфинансиране</w:t>
      </w:r>
      <w:bookmarkEnd w:id="23"/>
      <w:bookmarkEnd w:id="24"/>
      <w:proofErr w:type="spellEnd"/>
      <w:r w:rsidR="00607C5D">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B25B0E" w:rsidP="00687FF9">
            <w:pPr>
              <w:pStyle w:val="a4"/>
              <w:ind w:left="29"/>
              <w:jc w:val="both"/>
              <w:rPr>
                <w:sz w:val="24"/>
                <w:szCs w:val="24"/>
              </w:rPr>
            </w:pPr>
            <w:r w:rsidRPr="000D6AFC">
              <w:rPr>
                <w:sz w:val="24"/>
                <w:szCs w:val="24"/>
              </w:rPr>
              <w:t>Разликата между пълния размер на допустимите за финансово подпомагане разходи и размера на финансовата помощ, се осигурява от кандидата, като участието на кандидата може да бъде само в парична форма.</w:t>
            </w:r>
          </w:p>
        </w:tc>
      </w:tr>
    </w:tbl>
    <w:p w:rsidR="00F2672E"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25" w:name="_Toc479577160"/>
      <w:bookmarkStart w:id="26" w:name="_Toc19087133"/>
      <w:r w:rsidRPr="000D6AFC">
        <w:rPr>
          <w:rFonts w:ascii="Times New Roman" w:hAnsi="Times New Roman" w:cs="Times New Roman"/>
          <w:color w:val="auto"/>
          <w:sz w:val="24"/>
          <w:szCs w:val="24"/>
        </w:rPr>
        <w:t>Допустими кандидати</w:t>
      </w:r>
      <w:bookmarkEnd w:id="25"/>
      <w:bookmarkEnd w:id="26"/>
      <w:r w:rsidR="00607C5D">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120E0B" w:rsidRPr="000D6AFC" w:rsidRDefault="00120E0B" w:rsidP="00521B74">
            <w:pPr>
              <w:spacing w:before="120" w:after="120" w:line="240" w:lineRule="auto"/>
              <w:rPr>
                <w:b/>
                <w:sz w:val="24"/>
                <w:szCs w:val="24"/>
                <w:u w:val="single"/>
              </w:rPr>
            </w:pPr>
            <w:r w:rsidRPr="000D6AFC">
              <w:rPr>
                <w:b/>
                <w:sz w:val="24"/>
                <w:szCs w:val="24"/>
                <w:u w:val="single"/>
              </w:rPr>
              <w:t>Общи условия з</w:t>
            </w:r>
            <w:r w:rsidR="00170676" w:rsidRPr="000D6AFC">
              <w:rPr>
                <w:b/>
                <w:sz w:val="24"/>
                <w:szCs w:val="24"/>
                <w:u w:val="single"/>
              </w:rPr>
              <w:t>а допустимостта на получателите</w:t>
            </w:r>
          </w:p>
          <w:p w:rsidR="00170676" w:rsidRPr="000D6AFC" w:rsidRDefault="00170676" w:rsidP="00521B74">
            <w:pPr>
              <w:spacing w:line="240" w:lineRule="auto"/>
              <w:rPr>
                <w:b/>
                <w:sz w:val="24"/>
                <w:szCs w:val="24"/>
              </w:rPr>
            </w:pPr>
            <w:r w:rsidRPr="000D6AFC">
              <w:rPr>
                <w:b/>
                <w:sz w:val="24"/>
                <w:szCs w:val="24"/>
              </w:rPr>
              <w:t>Допустими получатели са:</w:t>
            </w:r>
          </w:p>
          <w:p w:rsidR="00FF3831" w:rsidRPr="000D6AFC" w:rsidRDefault="00575396" w:rsidP="00521B74">
            <w:pPr>
              <w:spacing w:line="240" w:lineRule="auto"/>
              <w:rPr>
                <w:sz w:val="24"/>
                <w:szCs w:val="24"/>
              </w:rPr>
            </w:pPr>
            <w:r w:rsidRPr="000D6AFC">
              <w:rPr>
                <w:sz w:val="24"/>
                <w:szCs w:val="24"/>
              </w:rPr>
              <w:t>-</w:t>
            </w:r>
            <w:r w:rsidR="00F83F81" w:rsidRPr="000D6AFC">
              <w:rPr>
                <w:sz w:val="24"/>
                <w:szCs w:val="24"/>
              </w:rPr>
              <w:t xml:space="preserve"> </w:t>
            </w:r>
            <w:r w:rsidR="00FF3831" w:rsidRPr="000D6AFC">
              <w:rPr>
                <w:sz w:val="24"/>
                <w:szCs w:val="24"/>
              </w:rPr>
              <w:t>Земеделски произв</w:t>
            </w:r>
            <w:r w:rsidR="00705131" w:rsidRPr="000D6AFC">
              <w:rPr>
                <w:sz w:val="24"/>
                <w:szCs w:val="24"/>
              </w:rPr>
              <w:t>одители от територията на МИГ -</w:t>
            </w:r>
            <w:r w:rsidR="00FF3831" w:rsidRPr="000D6AFC">
              <w:rPr>
                <w:sz w:val="24"/>
                <w:szCs w:val="24"/>
              </w:rPr>
              <w:t xml:space="preserve"> физически лица с постоянен адрес</w:t>
            </w:r>
            <w:r w:rsidR="009840CA" w:rsidRPr="000D6AFC">
              <w:rPr>
                <w:sz w:val="24"/>
                <w:szCs w:val="24"/>
              </w:rPr>
              <w:t xml:space="preserve"> на територията на община </w:t>
            </w:r>
            <w:r w:rsidR="00217290">
              <w:rPr>
                <w:sz w:val="24"/>
                <w:szCs w:val="24"/>
              </w:rPr>
              <w:t>„</w:t>
            </w:r>
            <w:r w:rsidR="009840CA" w:rsidRPr="000D6AFC">
              <w:rPr>
                <w:sz w:val="24"/>
                <w:szCs w:val="24"/>
              </w:rPr>
              <w:t>Марица</w:t>
            </w:r>
            <w:r w:rsidR="00217290">
              <w:rPr>
                <w:sz w:val="24"/>
                <w:szCs w:val="24"/>
              </w:rPr>
              <w:t>“</w:t>
            </w:r>
            <w:r w:rsidR="00FF3831" w:rsidRPr="000D6AFC">
              <w:rPr>
                <w:sz w:val="24"/>
                <w:szCs w:val="24"/>
              </w:rPr>
              <w:t xml:space="preserve"> и юридически лица, регистрирани по Търговския закон или Закона за кооперациите със седалище и адрес на управление  на територията на община </w:t>
            </w:r>
            <w:r w:rsidR="00217290">
              <w:rPr>
                <w:sz w:val="24"/>
                <w:szCs w:val="24"/>
              </w:rPr>
              <w:t>„</w:t>
            </w:r>
            <w:r w:rsidR="00FF3831" w:rsidRPr="000D6AFC">
              <w:rPr>
                <w:sz w:val="24"/>
                <w:szCs w:val="24"/>
              </w:rPr>
              <w:t>Марица</w:t>
            </w:r>
            <w:r w:rsidR="00217290">
              <w:rPr>
                <w:sz w:val="24"/>
                <w:szCs w:val="24"/>
              </w:rPr>
              <w:t>“</w:t>
            </w:r>
            <w:r w:rsidR="00F83F81" w:rsidRPr="000D6AFC">
              <w:rPr>
                <w:sz w:val="24"/>
                <w:szCs w:val="24"/>
              </w:rPr>
              <w:t xml:space="preserve"> </w:t>
            </w:r>
            <w:r w:rsidR="00705131" w:rsidRPr="000D6AFC">
              <w:rPr>
                <w:sz w:val="24"/>
                <w:szCs w:val="24"/>
              </w:rPr>
              <w:t>за инвестиции в техните стопанства, пряко свързани с една или няколко от дейностите по производство и съхранение само на собствени земеделски продукти, както и подготовка на продукцията за продажба</w:t>
            </w:r>
            <w:r w:rsidR="00FF3831" w:rsidRPr="000D6AFC">
              <w:rPr>
                <w:sz w:val="24"/>
                <w:szCs w:val="24"/>
              </w:rPr>
              <w:t xml:space="preserve">; </w:t>
            </w:r>
          </w:p>
          <w:p w:rsidR="00170676" w:rsidRPr="000D6AFC" w:rsidRDefault="00170676" w:rsidP="00521B74">
            <w:pPr>
              <w:spacing w:line="240" w:lineRule="auto"/>
              <w:rPr>
                <w:i/>
                <w:sz w:val="24"/>
                <w:szCs w:val="24"/>
              </w:rPr>
            </w:pPr>
            <w:r w:rsidRPr="000D6AFC">
              <w:rPr>
                <w:i/>
                <w:sz w:val="24"/>
                <w:szCs w:val="24"/>
              </w:rPr>
              <w:t xml:space="preserve">*Ако кандидат е клон на юридическо лице или на едноличен търговец, юридическото лице или едноличният търговец, открил клона, трябва да отговаря на изискванията за седалище и адрес на управление на територията на </w:t>
            </w:r>
            <w:r w:rsidR="003947E5" w:rsidRPr="000D6AFC">
              <w:rPr>
                <w:i/>
                <w:sz w:val="24"/>
                <w:szCs w:val="24"/>
              </w:rPr>
              <w:t>о</w:t>
            </w:r>
            <w:r w:rsidRPr="000D6AFC">
              <w:rPr>
                <w:i/>
                <w:sz w:val="24"/>
                <w:szCs w:val="24"/>
              </w:rPr>
              <w:t xml:space="preserve">бщина </w:t>
            </w:r>
            <w:r w:rsidR="00217290">
              <w:rPr>
                <w:i/>
                <w:sz w:val="24"/>
                <w:szCs w:val="24"/>
              </w:rPr>
              <w:t>„</w:t>
            </w:r>
            <w:r w:rsidRPr="000D6AFC">
              <w:rPr>
                <w:i/>
                <w:sz w:val="24"/>
                <w:szCs w:val="24"/>
              </w:rPr>
              <w:t>Марица</w:t>
            </w:r>
            <w:r w:rsidR="00217290">
              <w:rPr>
                <w:i/>
                <w:sz w:val="24"/>
                <w:szCs w:val="24"/>
              </w:rPr>
              <w:t>“</w:t>
            </w:r>
            <w:r w:rsidRPr="000D6AFC">
              <w:rPr>
                <w:i/>
                <w:sz w:val="24"/>
                <w:szCs w:val="24"/>
              </w:rPr>
              <w:t>.</w:t>
            </w:r>
          </w:p>
          <w:p w:rsidR="00FF3831" w:rsidRPr="000D6AFC" w:rsidRDefault="00FF3831" w:rsidP="00521B74">
            <w:pPr>
              <w:spacing w:line="240" w:lineRule="auto"/>
              <w:rPr>
                <w:sz w:val="24"/>
                <w:szCs w:val="24"/>
              </w:rPr>
            </w:pPr>
            <w:r w:rsidRPr="000D6AFC">
              <w:rPr>
                <w:sz w:val="24"/>
                <w:szCs w:val="24"/>
              </w:rPr>
              <w:t xml:space="preserve">- признати групи или организации на производители за инвестиции, които са от полза на цялата група или организация на производители и са свързани с </w:t>
            </w:r>
            <w:r w:rsidR="00F83F81" w:rsidRPr="000D6AFC">
              <w:rPr>
                <w:sz w:val="24"/>
                <w:szCs w:val="24"/>
              </w:rPr>
              <w:t>основната з</w:t>
            </w:r>
            <w:r w:rsidRPr="000D6AFC">
              <w:rPr>
                <w:sz w:val="24"/>
                <w:szCs w:val="24"/>
              </w:rPr>
              <w:t>емеделска дейност по производство и/или съхранение на земеделски продукти, произведени от техните членове, както и с подготовка на продукцията за продажба.</w:t>
            </w:r>
          </w:p>
          <w:p w:rsidR="00FF3831" w:rsidRPr="000D6AFC" w:rsidRDefault="00F83F81" w:rsidP="00521B74">
            <w:pPr>
              <w:spacing w:line="240" w:lineRule="auto"/>
              <w:rPr>
                <w:i/>
                <w:sz w:val="24"/>
                <w:szCs w:val="24"/>
              </w:rPr>
            </w:pPr>
            <w:r w:rsidRPr="000D6AFC">
              <w:rPr>
                <w:i/>
                <w:sz w:val="24"/>
                <w:szCs w:val="24"/>
              </w:rPr>
              <w:t>* Признати групи или организации на производители</w:t>
            </w:r>
            <w:r w:rsidR="00D262A2" w:rsidRPr="000D6AFC">
              <w:rPr>
                <w:i/>
                <w:sz w:val="24"/>
                <w:szCs w:val="24"/>
              </w:rPr>
              <w:t xml:space="preserve"> и техните членове юридически лица</w:t>
            </w:r>
            <w:r w:rsidRPr="000D6AFC">
              <w:rPr>
                <w:i/>
                <w:sz w:val="24"/>
                <w:szCs w:val="24"/>
              </w:rPr>
              <w:t xml:space="preserve"> трябва да отговарят на изискванията за седалище и адрес на упр</w:t>
            </w:r>
            <w:r w:rsidR="003947E5" w:rsidRPr="000D6AFC">
              <w:rPr>
                <w:i/>
                <w:sz w:val="24"/>
                <w:szCs w:val="24"/>
              </w:rPr>
              <w:t>авление на територията на о</w:t>
            </w:r>
            <w:r w:rsidRPr="000D6AFC">
              <w:rPr>
                <w:i/>
                <w:sz w:val="24"/>
                <w:szCs w:val="24"/>
              </w:rPr>
              <w:t xml:space="preserve">бщина </w:t>
            </w:r>
            <w:r w:rsidR="00217290">
              <w:rPr>
                <w:i/>
                <w:sz w:val="24"/>
                <w:szCs w:val="24"/>
              </w:rPr>
              <w:t>„</w:t>
            </w:r>
            <w:r w:rsidRPr="000D6AFC">
              <w:rPr>
                <w:i/>
                <w:sz w:val="24"/>
                <w:szCs w:val="24"/>
              </w:rPr>
              <w:t>Марица</w:t>
            </w:r>
            <w:r w:rsidR="00217290">
              <w:rPr>
                <w:i/>
                <w:sz w:val="24"/>
                <w:szCs w:val="24"/>
              </w:rPr>
              <w:t>“</w:t>
            </w:r>
            <w:r w:rsidR="003947E5" w:rsidRPr="000D6AFC">
              <w:rPr>
                <w:i/>
                <w:sz w:val="24"/>
                <w:szCs w:val="24"/>
              </w:rPr>
              <w:t>, а</w:t>
            </w:r>
            <w:r w:rsidR="00D262A2" w:rsidRPr="000D6AFC">
              <w:rPr>
                <w:i/>
                <w:sz w:val="24"/>
                <w:szCs w:val="24"/>
              </w:rPr>
              <w:t xml:space="preserve"> когато членовете са физически лица, трябва да отговарят на изискванията за постоянен адрес на територията на община </w:t>
            </w:r>
            <w:r w:rsidR="00217290">
              <w:rPr>
                <w:i/>
                <w:sz w:val="24"/>
                <w:szCs w:val="24"/>
              </w:rPr>
              <w:t>„</w:t>
            </w:r>
            <w:r w:rsidR="00D262A2" w:rsidRPr="000D6AFC">
              <w:rPr>
                <w:i/>
                <w:sz w:val="24"/>
                <w:szCs w:val="24"/>
              </w:rPr>
              <w:t>Марица</w:t>
            </w:r>
            <w:r w:rsidR="00217290">
              <w:rPr>
                <w:i/>
                <w:sz w:val="24"/>
                <w:szCs w:val="24"/>
              </w:rPr>
              <w:t>“</w:t>
            </w:r>
            <w:r w:rsidR="00D262A2" w:rsidRPr="000D6AFC">
              <w:rPr>
                <w:i/>
                <w:sz w:val="24"/>
                <w:szCs w:val="24"/>
              </w:rPr>
              <w:t>.</w:t>
            </w:r>
          </w:p>
          <w:p w:rsidR="00FF3831" w:rsidRPr="000D6AFC" w:rsidRDefault="00FF3831" w:rsidP="00521B74">
            <w:pPr>
              <w:spacing w:before="120" w:after="120" w:line="240" w:lineRule="auto"/>
              <w:rPr>
                <w:b/>
                <w:sz w:val="24"/>
                <w:szCs w:val="24"/>
                <w:u w:val="single"/>
              </w:rPr>
            </w:pPr>
            <w:r w:rsidRPr="000D6AFC">
              <w:rPr>
                <w:b/>
                <w:sz w:val="24"/>
                <w:szCs w:val="24"/>
                <w:u w:val="single"/>
              </w:rPr>
              <w:t>Условията, на които трябва да отговарят всички кандидати по мярката</w:t>
            </w:r>
            <w:r w:rsidR="00E36BE3" w:rsidRPr="000D6AFC">
              <w:rPr>
                <w:b/>
                <w:sz w:val="24"/>
                <w:szCs w:val="24"/>
                <w:u w:val="single"/>
              </w:rPr>
              <w:t xml:space="preserve"> са</w:t>
            </w:r>
            <w:r w:rsidRPr="000D6AFC">
              <w:rPr>
                <w:b/>
                <w:sz w:val="24"/>
                <w:szCs w:val="24"/>
                <w:u w:val="single"/>
              </w:rPr>
              <w:t>:</w:t>
            </w:r>
          </w:p>
          <w:p w:rsidR="00FF3831" w:rsidRPr="000D6AFC" w:rsidRDefault="00FF3831" w:rsidP="00521B74">
            <w:pPr>
              <w:spacing w:line="240" w:lineRule="auto"/>
              <w:rPr>
                <w:b/>
                <w:sz w:val="24"/>
                <w:szCs w:val="24"/>
              </w:rPr>
            </w:pPr>
            <w:r w:rsidRPr="000D6AFC">
              <w:rPr>
                <w:b/>
                <w:sz w:val="24"/>
                <w:szCs w:val="24"/>
              </w:rPr>
              <w:t>Земеделски производители /Физически и Юридически лица/:</w:t>
            </w:r>
          </w:p>
          <w:p w:rsidR="00FF3831" w:rsidRPr="000D6AFC" w:rsidRDefault="00FF3831" w:rsidP="00521B74">
            <w:pPr>
              <w:spacing w:line="240" w:lineRule="auto"/>
              <w:rPr>
                <w:sz w:val="24"/>
                <w:szCs w:val="24"/>
              </w:rPr>
            </w:pPr>
            <w:r w:rsidRPr="000D6AFC">
              <w:rPr>
                <w:sz w:val="24"/>
                <w:szCs w:val="24"/>
              </w:rPr>
              <w:t>1. Кандидатите за подпомагане следва да са регистрирани земеделски производители в съответствие със Закона за подпомагане на земеделските производители;</w:t>
            </w:r>
          </w:p>
          <w:p w:rsidR="00FF3831" w:rsidRPr="000D6AFC" w:rsidRDefault="00FF3831" w:rsidP="00521B74">
            <w:pPr>
              <w:spacing w:line="240" w:lineRule="auto"/>
              <w:rPr>
                <w:sz w:val="24"/>
                <w:szCs w:val="24"/>
              </w:rPr>
            </w:pPr>
            <w:r w:rsidRPr="000D6AFC">
              <w:rPr>
                <w:sz w:val="24"/>
                <w:szCs w:val="24"/>
              </w:rPr>
              <w:t>2. Минималния стандартен производствен обем на стопанството на кандидата следва да бъде не по - малко от 8 000 евро;</w:t>
            </w:r>
          </w:p>
          <w:p w:rsidR="00B063AC" w:rsidRPr="000D6AFC" w:rsidRDefault="003F3092"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 xml:space="preserve">Минималният стандартен производствен обем на земеделското стопанство се доказва с </w:t>
            </w:r>
            <w:r w:rsidR="004D2F41" w:rsidRPr="000D6AFC">
              <w:t xml:space="preserve">Декларация и таблица за изчисление на </w:t>
            </w:r>
            <w:r w:rsidRPr="000D6AFC">
              <w:t xml:space="preserve">минималния стандартен производствен обем на стопанството през текущата стопанска година към момента на кандидатстване Приложение № </w:t>
            </w:r>
            <w:r w:rsidR="00B063AC" w:rsidRPr="000D6AFC">
              <w:t>1</w:t>
            </w:r>
            <w:r w:rsidRPr="000D6AFC">
              <w:t xml:space="preserve"> към Условията за кандидатстване</w:t>
            </w:r>
            <w:r w:rsidR="00854ADD" w:rsidRPr="000D6AFC">
              <w:t xml:space="preserve"> </w:t>
            </w:r>
            <w:r w:rsidRPr="000D6AFC">
              <w:t xml:space="preserve">и: </w:t>
            </w:r>
          </w:p>
          <w:p w:rsidR="00B063AC"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.1 Регистрация на обработваната от кандидата земя и отглежданите животни в Интегрираната система за </w:t>
            </w:r>
            <w:r w:rsidR="003F3092" w:rsidRPr="000D6AFC">
              <w:lastRenderedPageBreak/>
              <w:t xml:space="preserve">администриране и контрол; или </w:t>
            </w:r>
          </w:p>
          <w:p w:rsidR="00B063AC"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.2 Документ за собственост или ползване на земята или заповеди по чл. 37в, ал. 4, 10 и 12 от Закона за собствеността и ползването на земеделските земи, която участва при изчисляването му; или </w:t>
            </w:r>
          </w:p>
          <w:p w:rsidR="00ED7617"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.3 Анкетните формуляри от анкетна карта/анкетни карти на земеделския стопанин, издадени по реда на наредбата по § 4 от преходните и заключителни разпоредби на Закона за подпомагане на земеделските производители за създаване и поддържане на регистър на земеделски стопани, и декларация по образец за изчисление на минималния стандартен производствен обем на стопанството през текущата стопанска година към момента на кандидатстване. Когато минималният стандартен производствен обем се доказва с намерения за засаждане/засяване през текущата стопанска година, в декларацията за видовете култури задължително се посочва конкретен период, в рамките на който ще се извърши засаждането/засяването на културите. В този случай минималният стандартен производствен обем трябва да е достигнат и за предходната стопанска година и се доказва с документите по подточки </w:t>
            </w:r>
            <w:r w:rsidRPr="000D6AFC">
              <w:t>2</w:t>
            </w:r>
            <w:r w:rsidR="003F3092" w:rsidRPr="000D6AFC">
              <w:t xml:space="preserve">.1., </w:t>
            </w:r>
            <w:r w:rsidRPr="000D6AFC">
              <w:t>2</w:t>
            </w:r>
            <w:r w:rsidR="003F3092" w:rsidRPr="000D6AFC">
              <w:t>.</w:t>
            </w:r>
            <w:proofErr w:type="spellStart"/>
            <w:r w:rsidR="003F3092" w:rsidRPr="000D6AFC">
              <w:t>2</w:t>
            </w:r>
            <w:proofErr w:type="spellEnd"/>
            <w:r w:rsidR="003F3092" w:rsidRPr="000D6AFC">
              <w:t xml:space="preserve">. и </w:t>
            </w:r>
            <w:r w:rsidRPr="000D6AFC">
              <w:t>2</w:t>
            </w:r>
            <w:r w:rsidR="003F3092" w:rsidRPr="000D6AFC">
              <w:t xml:space="preserve">.3. </w:t>
            </w:r>
          </w:p>
          <w:p w:rsidR="003F3092" w:rsidRPr="000D6AFC" w:rsidRDefault="003F3092" w:rsidP="00B063AC">
            <w:pPr>
              <w:pBdr>
                <w:top w:val="single" w:sz="4" w:space="1" w:color="auto"/>
                <w:left w:val="single" w:sz="4" w:space="4" w:color="auto"/>
                <w:bottom w:val="single" w:sz="4" w:space="1" w:color="auto"/>
                <w:right w:val="single" w:sz="4" w:space="4" w:color="auto"/>
              </w:pBdr>
              <w:shd w:val="clear" w:color="auto" w:fill="F2F2F2" w:themeFill="background1" w:themeFillShade="F2"/>
              <w:rPr>
                <w:sz w:val="24"/>
                <w:szCs w:val="24"/>
              </w:rPr>
            </w:pPr>
            <w:r w:rsidRPr="000D6AFC">
              <w:t>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 чл. 33б от Закона за подпомагане на земеделските производители.</w:t>
            </w:r>
          </w:p>
          <w:p w:rsidR="00FF3831" w:rsidRPr="000D6AFC" w:rsidRDefault="00FF3831" w:rsidP="00521B74">
            <w:pPr>
              <w:spacing w:line="240" w:lineRule="auto"/>
              <w:rPr>
                <w:sz w:val="24"/>
                <w:szCs w:val="24"/>
              </w:rPr>
            </w:pPr>
            <w:r w:rsidRPr="000D6AFC">
              <w:rPr>
                <w:sz w:val="24"/>
                <w:szCs w:val="24"/>
              </w:rPr>
              <w:t>3. Кандидатите, юридически лица следва да докажат приход от земеделска дейност и/или приход от услуги директно свързани със земеделска дейност и/или преработка на земеделска продукция и/или участие и подпомагане по схемата за единно плащане на площ;</w:t>
            </w:r>
          </w:p>
          <w:p w:rsidR="00FF3831" w:rsidRPr="000D6AFC" w:rsidRDefault="00FF3831" w:rsidP="00521B74">
            <w:pPr>
              <w:spacing w:line="240" w:lineRule="auto"/>
              <w:rPr>
                <w:sz w:val="24"/>
                <w:szCs w:val="24"/>
              </w:rPr>
            </w:pPr>
            <w:r w:rsidRPr="000D6AFC">
              <w:rPr>
                <w:sz w:val="24"/>
                <w:szCs w:val="24"/>
              </w:rPr>
              <w:t>4. Кандидатите следва да представят бизнес план /БП/, доказващ подобряване на дейността на ЗС чрез прилагане на планираните инвестиции и дейности</w:t>
            </w:r>
            <w:r w:rsidR="00A90927" w:rsidRPr="000D6AFC">
              <w:rPr>
                <w:sz w:val="24"/>
                <w:szCs w:val="24"/>
              </w:rPr>
              <w:t>,</w:t>
            </w:r>
            <w:r w:rsidRPr="000D6AFC">
              <w:rPr>
                <w:sz w:val="24"/>
                <w:szCs w:val="24"/>
              </w:rPr>
              <w:t xml:space="preserve"> подробно описани в представения БП.</w:t>
            </w:r>
          </w:p>
          <w:p w:rsidR="00FF3831" w:rsidRPr="000D6AFC" w:rsidRDefault="00FF3831" w:rsidP="00521B74">
            <w:pPr>
              <w:spacing w:before="120" w:after="120" w:line="240" w:lineRule="auto"/>
              <w:rPr>
                <w:i/>
                <w:sz w:val="24"/>
                <w:szCs w:val="24"/>
              </w:rPr>
            </w:pPr>
            <w:r w:rsidRPr="000D6AFC">
              <w:rPr>
                <w:i/>
                <w:sz w:val="24"/>
                <w:szCs w:val="24"/>
              </w:rPr>
              <w:t>Критериите за допустимост по т. 3 не се прилагат за кандидати с проекти в селски райони, създадени до 1 година преди кандидатстването за проекти с инвестиции в:</w:t>
            </w:r>
            <w:r w:rsidR="00521B74" w:rsidRPr="000D6AFC">
              <w:rPr>
                <w:i/>
                <w:sz w:val="24"/>
                <w:szCs w:val="24"/>
              </w:rPr>
              <w:t xml:space="preserve"> </w:t>
            </w:r>
            <w:r w:rsidRPr="000D6AFC">
              <w:rPr>
                <w:i/>
                <w:sz w:val="24"/>
                <w:szCs w:val="24"/>
              </w:rPr>
              <w:t>сектор „животновъдство”, сектор „плодове и зеленчуци”, производство на „етерично – маслени и медицински култури”.</w:t>
            </w:r>
          </w:p>
          <w:p w:rsidR="00FF3831" w:rsidRPr="000D6AFC" w:rsidRDefault="00FF3831" w:rsidP="00521B74">
            <w:pPr>
              <w:spacing w:line="240" w:lineRule="auto"/>
              <w:rPr>
                <w:sz w:val="24"/>
                <w:szCs w:val="24"/>
              </w:rPr>
            </w:pPr>
            <w:r w:rsidRPr="000D6AFC">
              <w:rPr>
                <w:sz w:val="24"/>
                <w:szCs w:val="24"/>
              </w:rPr>
              <w:t xml:space="preserve">Дружеството получател на финансова помощ за проекти за колективни инвестиции следва да е регистрирано съгласно Търговския закон или Закона за кооперациите, </w:t>
            </w:r>
            <w:r w:rsidR="00A90927" w:rsidRPr="000D6AFC">
              <w:rPr>
                <w:sz w:val="24"/>
                <w:szCs w:val="24"/>
              </w:rPr>
              <w:t>като изискванията, посочени по-</w:t>
            </w:r>
            <w:r w:rsidRPr="000D6AFC">
              <w:rPr>
                <w:sz w:val="24"/>
                <w:szCs w:val="24"/>
              </w:rPr>
              <w:t>горе</w:t>
            </w:r>
            <w:r w:rsidR="00A90927" w:rsidRPr="000D6AFC">
              <w:rPr>
                <w:sz w:val="24"/>
                <w:szCs w:val="24"/>
              </w:rPr>
              <w:t>,</w:t>
            </w:r>
            <w:r w:rsidRPr="000D6AFC">
              <w:rPr>
                <w:sz w:val="24"/>
                <w:szCs w:val="24"/>
              </w:rPr>
              <w:t xml:space="preserve"> се отнасят за земеделските производители</w:t>
            </w:r>
            <w:r w:rsidR="00A90927" w:rsidRPr="000D6AFC">
              <w:rPr>
                <w:sz w:val="24"/>
                <w:szCs w:val="24"/>
              </w:rPr>
              <w:t>,</w:t>
            </w:r>
            <w:r w:rsidRPr="000D6AFC">
              <w:rPr>
                <w:sz w:val="24"/>
                <w:szCs w:val="24"/>
              </w:rPr>
              <w:t xml:space="preserve"> участващи в това дружество.</w:t>
            </w:r>
          </w:p>
          <w:p w:rsidR="00FF3831" w:rsidRPr="000D6AFC" w:rsidRDefault="00FF3831" w:rsidP="00521B74">
            <w:pPr>
              <w:spacing w:before="120" w:line="240" w:lineRule="auto"/>
              <w:rPr>
                <w:sz w:val="24"/>
                <w:szCs w:val="24"/>
              </w:rPr>
            </w:pPr>
            <w:r w:rsidRPr="000D6AFC">
              <w:rPr>
                <w:sz w:val="24"/>
                <w:szCs w:val="24"/>
              </w:rPr>
              <w:t>В случай на проекти на земеделски производители за колективни инвестиции е необходимо всички ЗП</w:t>
            </w:r>
            <w:r w:rsidR="009C5011" w:rsidRPr="000D6AFC">
              <w:rPr>
                <w:sz w:val="24"/>
                <w:szCs w:val="24"/>
              </w:rPr>
              <w:t>,</w:t>
            </w:r>
            <w:r w:rsidRPr="000D6AFC">
              <w:rPr>
                <w:sz w:val="24"/>
                <w:szCs w:val="24"/>
              </w:rPr>
              <w:t xml:space="preserve"> участващи в дружеството кандидат</w:t>
            </w:r>
            <w:r w:rsidR="009C5011" w:rsidRPr="000D6AFC">
              <w:rPr>
                <w:sz w:val="24"/>
                <w:szCs w:val="24"/>
              </w:rPr>
              <w:t>,</w:t>
            </w:r>
            <w:r w:rsidRPr="000D6AFC">
              <w:rPr>
                <w:sz w:val="24"/>
                <w:szCs w:val="24"/>
              </w:rPr>
              <w:t xml:space="preserve"> да отговорят на критериите за допустимост по мярката и да нямат доминиращо влияние в управлението на дружеството кандидат.</w:t>
            </w:r>
          </w:p>
          <w:p w:rsidR="00FF3831" w:rsidRPr="000D6AFC" w:rsidRDefault="00FF3831" w:rsidP="003E57D5">
            <w:pPr>
              <w:spacing w:before="120" w:after="120" w:line="240" w:lineRule="auto"/>
              <w:rPr>
                <w:b/>
                <w:sz w:val="24"/>
                <w:szCs w:val="24"/>
              </w:rPr>
            </w:pPr>
            <w:r w:rsidRPr="000D6AFC">
              <w:rPr>
                <w:b/>
                <w:sz w:val="24"/>
                <w:szCs w:val="24"/>
              </w:rPr>
              <w:t>Групи/Организации на производители:</w:t>
            </w:r>
          </w:p>
          <w:p w:rsidR="00FF3831" w:rsidRPr="000D6AFC" w:rsidRDefault="00FF3831" w:rsidP="00521B74">
            <w:pPr>
              <w:spacing w:line="240" w:lineRule="auto"/>
              <w:rPr>
                <w:sz w:val="24"/>
                <w:szCs w:val="24"/>
              </w:rPr>
            </w:pPr>
            <w:r w:rsidRPr="000D6AFC">
              <w:rPr>
                <w:sz w:val="24"/>
                <w:szCs w:val="24"/>
              </w:rPr>
              <w:t>1. Кандидатите трябва да са признати като група/организация на производители, в съответствие с националното и/или европейското законодателство за организации на производители и/или одобрени за финансова помощ по мярка 9 „Учредяване на групи и организации на производители”;</w:t>
            </w:r>
          </w:p>
          <w:p w:rsidR="00FF3831" w:rsidRPr="000D6AFC" w:rsidRDefault="00FF3831" w:rsidP="00521B74">
            <w:pPr>
              <w:spacing w:line="240" w:lineRule="auto"/>
              <w:rPr>
                <w:sz w:val="24"/>
                <w:szCs w:val="24"/>
              </w:rPr>
            </w:pPr>
            <w:r w:rsidRPr="000D6AFC">
              <w:rPr>
                <w:sz w:val="24"/>
                <w:szCs w:val="24"/>
              </w:rPr>
              <w:t>2. Инвестициите следва да са свързани с основ</w:t>
            </w:r>
            <w:r w:rsidR="002913BB" w:rsidRPr="000D6AFC">
              <w:rPr>
                <w:sz w:val="24"/>
                <w:szCs w:val="24"/>
              </w:rPr>
              <w:t>н</w:t>
            </w:r>
            <w:r w:rsidRPr="000D6AFC">
              <w:rPr>
                <w:sz w:val="24"/>
                <w:szCs w:val="24"/>
              </w:rPr>
              <w:t>ата земеделска дейност на членовете на организацията, която е основна и за организацията;</w:t>
            </w:r>
          </w:p>
          <w:p w:rsidR="00FF3831" w:rsidRPr="000D6AFC" w:rsidRDefault="00FF3831" w:rsidP="00521B74">
            <w:pPr>
              <w:spacing w:line="240" w:lineRule="auto"/>
              <w:rPr>
                <w:sz w:val="24"/>
                <w:szCs w:val="24"/>
              </w:rPr>
            </w:pPr>
            <w:r w:rsidRPr="000D6AFC">
              <w:rPr>
                <w:sz w:val="24"/>
                <w:szCs w:val="24"/>
              </w:rPr>
              <w:t>3. Кандидатите следва да представят БП, доказващ подобряване на земеделската дейност на земеделските стопанства на членовете и основна за организацията чрез прилагане на планираните инвестиции и дейности подробно описани в представения БП;</w:t>
            </w:r>
          </w:p>
          <w:p w:rsidR="00234D95" w:rsidRPr="000D6AFC" w:rsidRDefault="00FF3831" w:rsidP="00521B74">
            <w:pPr>
              <w:spacing w:line="240" w:lineRule="auto"/>
              <w:rPr>
                <w:sz w:val="24"/>
                <w:szCs w:val="24"/>
              </w:rPr>
            </w:pPr>
            <w:r w:rsidRPr="000D6AFC">
              <w:rPr>
                <w:sz w:val="24"/>
                <w:szCs w:val="24"/>
              </w:rPr>
              <w:t>4. БП трябва да показва, че инвестициите са от полза на цялата организация на производители.</w:t>
            </w:r>
            <w:r w:rsidRPr="000D6AFC">
              <w:rPr>
                <w:sz w:val="24"/>
                <w:szCs w:val="24"/>
              </w:rPr>
              <w:cr/>
            </w:r>
          </w:p>
          <w:p w:rsidR="00DA17F0" w:rsidRPr="000D6AFC" w:rsidRDefault="00943042" w:rsidP="00DA17F0">
            <w:pPr>
              <w:widowControl w:val="0"/>
              <w:autoSpaceDE w:val="0"/>
              <w:autoSpaceDN w:val="0"/>
              <w:adjustRightInd w:val="0"/>
              <w:spacing w:line="240" w:lineRule="auto"/>
              <w:rPr>
                <w:sz w:val="24"/>
                <w:szCs w:val="24"/>
              </w:rPr>
            </w:pPr>
            <w:r w:rsidRPr="000D6AFC">
              <w:rPr>
                <w:sz w:val="24"/>
                <w:szCs w:val="24"/>
              </w:rPr>
              <w:t>За всеки кандидат по процедурата и/или негов законен или упълномощен представител следва да са изпълнени следните условия</w:t>
            </w:r>
            <w:r w:rsidR="00DA17F0" w:rsidRPr="000D6AFC">
              <w:rPr>
                <w:sz w:val="24"/>
                <w:szCs w:val="24"/>
              </w:rPr>
              <w:t>:</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lastRenderedPageBreak/>
              <w:t>1. да не е осъден/а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2. да не е осъден/а с влязла в сила присъда за престъпление, аналогично на тези по т. 1, в друга държава членка или трета страна;</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 xml:space="preserve">3. да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w:t>
            </w:r>
            <w:proofErr w:type="spellStart"/>
            <w:r w:rsidRPr="000D6AFC">
              <w:rPr>
                <w:sz w:val="24"/>
                <w:szCs w:val="24"/>
              </w:rPr>
              <w:t>социалноосигурителни</w:t>
            </w:r>
            <w:proofErr w:type="spellEnd"/>
            <w:r w:rsidRPr="000D6AFC">
              <w:rPr>
                <w:sz w:val="24"/>
                <w:szCs w:val="24"/>
              </w:rPr>
              <w:t xml:space="preserve"> вноски е не повече от 1 на сто от сумата на годишния общ оборот за последната приключена финансова година, но не повече от 50 000 лв.;</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4. да не е налице неравнопоставеност в случаите по чл. 44, ал. 5 от ЗОП;</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5. да не е установено с акт на компетентен орган, че:</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а) е представил/а документ с невярно съдържание, свързан с удостоверяване липсата на основания за отстраняване или изпълнението на критериите за допустимост и/или подбор/избор;</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б) не е предоставил/а изискваща се информация, свързана с удостоверяване липсата на основания за отстраняване или изпълнението на критериите за допустимост и/или подбор/избор.</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6. да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 xml:space="preserve">7. да не е налице конфликт на интереси по смисъла на Регламент (ЕС, </w:t>
            </w:r>
            <w:proofErr w:type="spellStart"/>
            <w:r w:rsidRPr="000D6AFC">
              <w:rPr>
                <w:sz w:val="24"/>
                <w:szCs w:val="24"/>
              </w:rPr>
              <w:t>Евратом</w:t>
            </w:r>
            <w:proofErr w:type="spellEnd"/>
            <w:r w:rsidRPr="000D6AFC">
              <w:rPr>
                <w:sz w:val="24"/>
                <w:szCs w:val="24"/>
              </w:rPr>
              <w:t xml:space="preserve">)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w:t>
            </w:r>
            <w:proofErr w:type="spellStart"/>
            <w:r w:rsidRPr="000D6AFC">
              <w:rPr>
                <w:sz w:val="24"/>
                <w:szCs w:val="24"/>
              </w:rPr>
              <w:t>Евратом</w:t>
            </w:r>
            <w:proofErr w:type="spellEnd"/>
            <w:r w:rsidRPr="000D6AFC">
              <w:rPr>
                <w:sz w:val="24"/>
                <w:szCs w:val="24"/>
              </w:rPr>
              <w:t>) № 966/2012, който не може да бъде отстранен.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8. да не е обявен в несъстоятелност или в производство по несъстоятелност, да не е в процедура по ликвидация, да не е сключил извънсъдебно споразумение с кредиторите си по смисъла на чл. 740 от Търговския закон, да не е преустановил дейността си, а в случай че кандидатът е чуждестранно лице – да не се намира в подобно положение, произтичащо от сходна процедура, съгласно законодателството на държавата, в която е установен;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9. да не е установено, че не е изпълнил/а разпореждане на Европейската комисия за възстановяване на предоставена неправомерна и несъвместима държавна помощ.</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 xml:space="preserve">10. да не е лице, което лично или в качеството си на собственик, управител или контролиращ друго лице предоставя или е предоставяло консултантски услуги на </w:t>
            </w:r>
            <w:r w:rsidR="00D33BF2">
              <w:rPr>
                <w:sz w:val="24"/>
                <w:szCs w:val="24"/>
              </w:rPr>
              <w:t>„</w:t>
            </w:r>
            <w:r w:rsidRPr="000D6AFC">
              <w:rPr>
                <w:sz w:val="24"/>
                <w:szCs w:val="24"/>
              </w:rPr>
              <w:t>МИГ</w:t>
            </w:r>
            <w:r w:rsidR="00607C5D">
              <w:rPr>
                <w:sz w:val="24"/>
                <w:szCs w:val="24"/>
              </w:rPr>
              <w:t xml:space="preserve"> – община Марица</w:t>
            </w:r>
            <w:r w:rsidR="00D33BF2">
              <w:rPr>
                <w:sz w:val="24"/>
                <w:szCs w:val="24"/>
              </w:rPr>
              <w:t>“</w:t>
            </w:r>
            <w:r w:rsidRPr="000D6AFC">
              <w:rPr>
                <w:sz w:val="24"/>
                <w:szCs w:val="24"/>
              </w:rPr>
              <w:t xml:space="preserve">, свързани с разработването и прилагането на </w:t>
            </w:r>
            <w:r w:rsidR="00217290">
              <w:rPr>
                <w:sz w:val="24"/>
                <w:szCs w:val="24"/>
              </w:rPr>
              <w:t>С</w:t>
            </w:r>
            <w:r w:rsidRPr="000D6AFC">
              <w:rPr>
                <w:sz w:val="24"/>
                <w:szCs w:val="24"/>
              </w:rPr>
              <w:t>ВОМР;</w:t>
            </w:r>
          </w:p>
          <w:p w:rsidR="009C5011" w:rsidRPr="000D6AFC" w:rsidRDefault="009C5011" w:rsidP="003E57D5">
            <w:pPr>
              <w:widowControl w:val="0"/>
              <w:autoSpaceDE w:val="0"/>
              <w:autoSpaceDN w:val="0"/>
              <w:adjustRightInd w:val="0"/>
              <w:spacing w:after="60" w:line="240" w:lineRule="auto"/>
              <w:rPr>
                <w:sz w:val="24"/>
                <w:szCs w:val="24"/>
              </w:rPr>
            </w:pPr>
          </w:p>
          <w:p w:rsidR="00C51D8F" w:rsidRPr="000D6AFC" w:rsidRDefault="00942BED" w:rsidP="003E57D5">
            <w:pPr>
              <w:spacing w:before="120" w:line="240" w:lineRule="auto"/>
              <w:rPr>
                <w:sz w:val="24"/>
                <w:szCs w:val="24"/>
              </w:rPr>
            </w:pPr>
            <w:r w:rsidRPr="000D6AFC">
              <w:rPr>
                <w:sz w:val="24"/>
                <w:szCs w:val="24"/>
              </w:rPr>
              <w:t>Съгласно Заповед № 09-647/03.07.2019г. на Ръководителя на УО на ПРСР, не е допустим за подпомагане кандидат, който е:</w:t>
            </w:r>
          </w:p>
          <w:p w:rsidR="00C51D8F" w:rsidRPr="000D6AFC" w:rsidRDefault="00C51D8F" w:rsidP="003E57D5">
            <w:pPr>
              <w:spacing w:line="240" w:lineRule="auto"/>
              <w:rPr>
                <w:sz w:val="24"/>
                <w:szCs w:val="24"/>
              </w:rPr>
            </w:pPr>
            <w:r w:rsidRPr="000D6AFC">
              <w:rPr>
                <w:sz w:val="24"/>
                <w:szCs w:val="24"/>
              </w:rPr>
              <w:t>-</w:t>
            </w:r>
            <w:r w:rsidR="00125B15" w:rsidRPr="000D6AFC">
              <w:rPr>
                <w:sz w:val="24"/>
                <w:szCs w:val="24"/>
              </w:rPr>
              <w:t xml:space="preserve"> свързано лице по смисъла на §1 от допълнителните разпоредби на Търговския закон с </w:t>
            </w:r>
            <w:r w:rsidR="00125B15" w:rsidRPr="000D6AFC">
              <w:rPr>
                <w:sz w:val="24"/>
                <w:szCs w:val="24"/>
              </w:rPr>
              <w:lastRenderedPageBreak/>
              <w:t xml:space="preserve">представляващ по закон и/или пълномощие, с член на управителния орган на </w:t>
            </w:r>
            <w:r w:rsidR="008F055E">
              <w:rPr>
                <w:sz w:val="24"/>
                <w:szCs w:val="24"/>
              </w:rPr>
              <w:t xml:space="preserve">„МИГ – община </w:t>
            </w:r>
            <w:r w:rsidRPr="000D6AFC">
              <w:rPr>
                <w:sz w:val="24"/>
                <w:szCs w:val="24"/>
              </w:rPr>
              <w:t xml:space="preserve">Марица“ </w:t>
            </w:r>
            <w:r w:rsidR="00125B15" w:rsidRPr="000D6AFC">
              <w:rPr>
                <w:sz w:val="24"/>
                <w:szCs w:val="24"/>
              </w:rPr>
              <w:t>или с кмета на община „Марица“</w:t>
            </w:r>
          </w:p>
          <w:p w:rsidR="00C51D8F" w:rsidRPr="000D6AFC" w:rsidRDefault="00C51D8F" w:rsidP="003E57D5">
            <w:pPr>
              <w:spacing w:line="240" w:lineRule="auto"/>
              <w:rPr>
                <w:sz w:val="24"/>
                <w:szCs w:val="24"/>
              </w:rPr>
            </w:pPr>
            <w:r w:rsidRPr="000D6AFC">
              <w:rPr>
                <w:sz w:val="24"/>
                <w:szCs w:val="24"/>
              </w:rPr>
              <w:t xml:space="preserve">- член на колективния управителен орган на </w:t>
            </w:r>
            <w:r w:rsidR="008F055E">
              <w:rPr>
                <w:sz w:val="24"/>
                <w:szCs w:val="24"/>
              </w:rPr>
              <w:t>„</w:t>
            </w:r>
            <w:r w:rsidRPr="000D6AFC">
              <w:rPr>
                <w:sz w:val="24"/>
                <w:szCs w:val="24"/>
              </w:rPr>
              <w:t>МИГ</w:t>
            </w:r>
            <w:r w:rsidR="008F055E">
              <w:rPr>
                <w:sz w:val="24"/>
                <w:szCs w:val="24"/>
              </w:rPr>
              <w:t xml:space="preserve"> – община </w:t>
            </w:r>
            <w:r w:rsidR="00285FBB" w:rsidRPr="000D6AFC">
              <w:rPr>
                <w:sz w:val="24"/>
                <w:szCs w:val="24"/>
              </w:rPr>
              <w:t xml:space="preserve">Марица“ </w:t>
            </w:r>
            <w:r w:rsidRPr="000D6AFC">
              <w:rPr>
                <w:sz w:val="24"/>
                <w:szCs w:val="24"/>
              </w:rPr>
              <w:t xml:space="preserve"> и свързано лице с член на колективния управителен орган на </w:t>
            </w:r>
            <w:r w:rsidR="00217290" w:rsidRPr="00217290">
              <w:rPr>
                <w:sz w:val="24"/>
                <w:szCs w:val="24"/>
              </w:rPr>
              <w:t xml:space="preserve">„МИГ – община Марица“ </w:t>
            </w:r>
            <w:r w:rsidRPr="000D6AFC">
              <w:rPr>
                <w:sz w:val="24"/>
                <w:szCs w:val="24"/>
              </w:rPr>
              <w:t>по смисъла на §1 от допълнителните разпоредби на Търговския закон</w:t>
            </w:r>
          </w:p>
          <w:p w:rsidR="00C51D8F" w:rsidRPr="000D6AFC" w:rsidRDefault="00C51D8F" w:rsidP="003E57D5">
            <w:pPr>
              <w:spacing w:line="240" w:lineRule="auto"/>
              <w:rPr>
                <w:sz w:val="24"/>
                <w:szCs w:val="24"/>
              </w:rPr>
            </w:pPr>
            <w:r w:rsidRPr="000D6AFC">
              <w:rPr>
                <w:sz w:val="24"/>
                <w:szCs w:val="24"/>
              </w:rPr>
              <w:t>-</w:t>
            </w:r>
            <w:r w:rsidRPr="000D6AFC">
              <w:t xml:space="preserve"> </w:t>
            </w:r>
            <w:r w:rsidRPr="000D6AFC">
              <w:rPr>
                <w:sz w:val="24"/>
                <w:szCs w:val="24"/>
              </w:rPr>
              <w:t xml:space="preserve">свързано лице по смисъла на §1 от допълнителните разпоредби на Търговския закон с друг член на колективния управителен или представляващ по закон и пълномощие член на колективния управителен орган  на </w:t>
            </w:r>
            <w:r w:rsidR="008F055E">
              <w:rPr>
                <w:sz w:val="24"/>
                <w:szCs w:val="24"/>
              </w:rPr>
              <w:t xml:space="preserve">„МИГ – община </w:t>
            </w:r>
            <w:r w:rsidRPr="000D6AFC">
              <w:rPr>
                <w:sz w:val="24"/>
                <w:szCs w:val="24"/>
              </w:rPr>
              <w:t>Марица“.</w:t>
            </w:r>
          </w:p>
          <w:p w:rsidR="00635F0A" w:rsidRPr="000D6AFC" w:rsidRDefault="006F3E93" w:rsidP="003E57D5">
            <w:pPr>
              <w:spacing w:after="120" w:line="240" w:lineRule="auto"/>
              <w:rPr>
                <w:sz w:val="24"/>
                <w:szCs w:val="24"/>
              </w:rPr>
            </w:pPr>
            <w:r w:rsidRPr="000D6AFC">
              <w:rPr>
                <w:sz w:val="24"/>
                <w:szCs w:val="24"/>
              </w:rPr>
              <w:t>В Раздел 24 „Списък на документи, които се подават на етап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rsidR="00F2672E" w:rsidRPr="000D6AFC" w:rsidRDefault="00303CDE" w:rsidP="00F2672E">
      <w:pPr>
        <w:pStyle w:val="1"/>
        <w:numPr>
          <w:ilvl w:val="0"/>
          <w:numId w:val="5"/>
        </w:numPr>
        <w:rPr>
          <w:rFonts w:ascii="Times New Roman" w:hAnsi="Times New Roman" w:cs="Times New Roman"/>
          <w:color w:val="auto"/>
          <w:sz w:val="24"/>
          <w:szCs w:val="24"/>
        </w:rPr>
      </w:pPr>
      <w:bookmarkStart w:id="27" w:name="_Toc479577161"/>
      <w:bookmarkStart w:id="28" w:name="_Toc19087134"/>
      <w:r>
        <w:rPr>
          <w:rFonts w:ascii="Times New Roman" w:hAnsi="Times New Roman" w:cs="Times New Roman"/>
          <w:color w:val="auto"/>
          <w:sz w:val="24"/>
          <w:szCs w:val="24"/>
        </w:rPr>
        <w:lastRenderedPageBreak/>
        <w:t>Допустими партньори (ако е приложимо)</w:t>
      </w:r>
      <w:r w:rsidR="00F2672E" w:rsidRPr="000D6AFC">
        <w:rPr>
          <w:rFonts w:ascii="Times New Roman" w:hAnsi="Times New Roman" w:cs="Times New Roman"/>
          <w:color w:val="auto"/>
          <w:sz w:val="24"/>
          <w:szCs w:val="24"/>
        </w:rPr>
        <w:t>:</w:t>
      </w:r>
      <w:bookmarkEnd w:id="27"/>
      <w:bookmarkEnd w:id="28"/>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F2672E" w:rsidP="003E57D5">
            <w:pPr>
              <w:pStyle w:val="a4"/>
              <w:spacing w:before="120" w:after="120"/>
              <w:ind w:left="380"/>
              <w:contextualSpacing w:val="0"/>
              <w:rPr>
                <w:sz w:val="24"/>
                <w:szCs w:val="24"/>
              </w:rPr>
            </w:pPr>
            <w:r w:rsidRPr="000D6AFC">
              <w:rPr>
                <w:sz w:val="24"/>
                <w:szCs w:val="24"/>
              </w:rPr>
              <w:t>Неприложимо</w:t>
            </w: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29" w:name="_Toc479577162"/>
      <w:bookmarkStart w:id="30" w:name="_Toc19087135"/>
      <w:r w:rsidRPr="000D6AFC">
        <w:rPr>
          <w:rFonts w:ascii="Times New Roman" w:hAnsi="Times New Roman" w:cs="Times New Roman"/>
          <w:color w:val="auto"/>
          <w:sz w:val="24"/>
          <w:szCs w:val="24"/>
        </w:rPr>
        <w:t>Дейности, допустими за финансиране:</w:t>
      </w:r>
      <w:bookmarkEnd w:id="29"/>
      <w:bookmarkEnd w:id="30"/>
    </w:p>
    <w:tbl>
      <w:tblPr>
        <w:tblStyle w:val="a3"/>
        <w:tblW w:w="0" w:type="auto"/>
        <w:tblLook w:val="04A0" w:firstRow="1" w:lastRow="0" w:firstColumn="1" w:lastColumn="0" w:noHBand="0" w:noVBand="1"/>
      </w:tblPr>
      <w:tblGrid>
        <w:gridCol w:w="9431"/>
      </w:tblGrid>
      <w:tr w:rsidR="00F2672E" w:rsidRPr="000D6AFC" w:rsidTr="00CA1D58">
        <w:trPr>
          <w:trHeight w:val="1975"/>
        </w:trPr>
        <w:tc>
          <w:tcPr>
            <w:tcW w:w="9770" w:type="dxa"/>
          </w:tcPr>
          <w:p w:rsidR="00253BFC" w:rsidRPr="000D6AFC" w:rsidRDefault="004A027D" w:rsidP="003E57D5">
            <w:pPr>
              <w:spacing w:before="120" w:after="120" w:line="240" w:lineRule="auto"/>
              <w:rPr>
                <w:b/>
                <w:sz w:val="24"/>
                <w:szCs w:val="24"/>
              </w:rPr>
            </w:pPr>
            <w:r w:rsidRPr="000D6AFC">
              <w:rPr>
                <w:b/>
                <w:sz w:val="24"/>
                <w:szCs w:val="24"/>
              </w:rPr>
              <w:t>13.1. Допустими дейности:</w:t>
            </w:r>
          </w:p>
          <w:p w:rsidR="00D80964" w:rsidRPr="000D6AFC" w:rsidRDefault="00D80964" w:rsidP="003E57D5">
            <w:pPr>
              <w:spacing w:line="240" w:lineRule="auto"/>
              <w:rPr>
                <w:sz w:val="24"/>
                <w:szCs w:val="24"/>
              </w:rPr>
            </w:pPr>
            <w:r w:rsidRPr="000D6AFC">
              <w:rPr>
                <w:sz w:val="24"/>
                <w:szCs w:val="24"/>
              </w:rPr>
              <w:t>Допустими дейности в рамките на земеделското стопанство са:</w:t>
            </w:r>
          </w:p>
          <w:p w:rsidR="00D80964" w:rsidRPr="000D6AFC" w:rsidRDefault="00D80964" w:rsidP="003E57D5">
            <w:pPr>
              <w:spacing w:line="240" w:lineRule="auto"/>
              <w:rPr>
                <w:sz w:val="24"/>
                <w:szCs w:val="24"/>
              </w:rPr>
            </w:pPr>
            <w:r w:rsidRPr="000D6AFC">
              <w:rPr>
                <w:sz w:val="24"/>
                <w:szCs w:val="24"/>
              </w:rPr>
              <w:t>1. закупуване, включително чрез финансов лизинг, и/или инсталиране на нови машини, съоръжения и оборудване, необходими за подобряване на земеделския производствен процес, включително за опазване компонентите на околната среда, получаване на топлинна и/или електроенергия, необходими за земеделските дейности на стопанството и подобряване на енергийната ефективност, съхранение и подготовка за продажба на земеделска продукция;</w:t>
            </w:r>
          </w:p>
          <w:p w:rsidR="00D80964" w:rsidRPr="000D6AFC" w:rsidRDefault="00D80964" w:rsidP="003E57D5">
            <w:pPr>
              <w:spacing w:line="240" w:lineRule="auto"/>
              <w:rPr>
                <w:sz w:val="24"/>
                <w:szCs w:val="24"/>
              </w:rPr>
            </w:pPr>
            <w:r w:rsidRPr="000D6AFC">
              <w:rPr>
                <w:sz w:val="24"/>
                <w:szCs w:val="24"/>
              </w:rPr>
              <w:t xml:space="preserve">2. създаване и/или </w:t>
            </w:r>
            <w:proofErr w:type="spellStart"/>
            <w:r w:rsidRPr="000D6AFC">
              <w:rPr>
                <w:sz w:val="24"/>
                <w:szCs w:val="24"/>
              </w:rPr>
              <w:t>презасаждане</w:t>
            </w:r>
            <w:proofErr w:type="spellEnd"/>
            <w:r w:rsidRPr="000D6AFC">
              <w:rPr>
                <w:sz w:val="24"/>
                <w:szCs w:val="24"/>
              </w:rPr>
              <w:t xml:space="preserve"> на трайни насаждения, включително трайни насаждения от десертни лозя, медоносни дървесни видове за производство на мед, други </w:t>
            </w:r>
            <w:proofErr w:type="spellStart"/>
            <w:r w:rsidRPr="000D6AFC">
              <w:rPr>
                <w:sz w:val="24"/>
                <w:szCs w:val="24"/>
              </w:rPr>
              <w:t>бързорастящи</w:t>
            </w:r>
            <w:proofErr w:type="spellEnd"/>
            <w:r w:rsidRPr="000D6AFC">
              <w:rPr>
                <w:sz w:val="24"/>
                <w:szCs w:val="24"/>
              </w:rPr>
              <w:t xml:space="preserve"> храсти и дървесни видове, използвани за производство на биоенергия;</w:t>
            </w:r>
          </w:p>
          <w:p w:rsidR="00D80964" w:rsidRPr="000D6AFC" w:rsidRDefault="00D80964" w:rsidP="003E57D5">
            <w:pPr>
              <w:spacing w:line="240" w:lineRule="auto"/>
              <w:rPr>
                <w:sz w:val="24"/>
                <w:szCs w:val="24"/>
              </w:rPr>
            </w:pPr>
            <w:r w:rsidRPr="000D6AFC">
              <w:rPr>
                <w:sz w:val="24"/>
                <w:szCs w:val="24"/>
              </w:rPr>
              <w:t xml:space="preserve">3. достигане съответствие с </w:t>
            </w:r>
            <w:proofErr w:type="spellStart"/>
            <w:r w:rsidRPr="000D6AFC">
              <w:rPr>
                <w:sz w:val="24"/>
                <w:szCs w:val="24"/>
              </w:rPr>
              <w:t>нововъведените</w:t>
            </w:r>
            <w:proofErr w:type="spellEnd"/>
            <w:r w:rsidRPr="000D6AFC">
              <w:rPr>
                <w:sz w:val="24"/>
                <w:szCs w:val="24"/>
              </w:rPr>
              <w:t xml:space="preserve"> стандарти на ЕС</w:t>
            </w:r>
            <w:r w:rsidR="001E51D1" w:rsidRPr="000D6AFC">
              <w:rPr>
                <w:rStyle w:val="a7"/>
                <w:sz w:val="24"/>
                <w:szCs w:val="24"/>
              </w:rPr>
              <w:footnoteReference w:id="2"/>
            </w:r>
            <w:r w:rsidRPr="000D6AFC">
              <w:rPr>
                <w:sz w:val="24"/>
                <w:szCs w:val="24"/>
              </w:rPr>
              <w:t xml:space="preserve"> съгласно приложение 1</w:t>
            </w:r>
          </w:p>
          <w:p w:rsidR="00D80964" w:rsidRPr="000D6AFC" w:rsidRDefault="00D80964" w:rsidP="003E57D5">
            <w:pPr>
              <w:spacing w:line="240" w:lineRule="auto"/>
              <w:rPr>
                <w:sz w:val="24"/>
                <w:szCs w:val="24"/>
              </w:rPr>
            </w:pPr>
            <w:r w:rsidRPr="000D6AFC">
              <w:rPr>
                <w:sz w:val="24"/>
                <w:szCs w:val="24"/>
              </w:rPr>
              <w:t xml:space="preserve">към Раздел 8.2 от </w:t>
            </w:r>
            <w:r w:rsidR="00303CDE">
              <w:rPr>
                <w:sz w:val="24"/>
                <w:szCs w:val="24"/>
              </w:rPr>
              <w:t>ПРСР</w:t>
            </w:r>
            <w:r w:rsidRPr="000D6AFC">
              <w:rPr>
                <w:sz w:val="24"/>
                <w:szCs w:val="24"/>
              </w:rPr>
              <w:t xml:space="preserve"> 2014-2020</w:t>
            </w:r>
            <w:r w:rsidR="00303CDE">
              <w:rPr>
                <w:sz w:val="24"/>
                <w:szCs w:val="24"/>
              </w:rPr>
              <w:t xml:space="preserve"> </w:t>
            </w:r>
            <w:r w:rsidRPr="000D6AFC">
              <w:rPr>
                <w:sz w:val="24"/>
                <w:szCs w:val="24"/>
              </w:rPr>
              <w:t>г.</w:t>
            </w:r>
            <w:r w:rsidR="005B12A5" w:rsidRPr="000D6AFC">
              <w:rPr>
                <w:sz w:val="24"/>
                <w:szCs w:val="24"/>
              </w:rPr>
              <w:t>, приложими за съответните стопанства</w:t>
            </w:r>
            <w:r w:rsidRPr="000D6AFC">
              <w:rPr>
                <w:sz w:val="24"/>
                <w:szCs w:val="24"/>
              </w:rPr>
              <w:t>;</w:t>
            </w:r>
          </w:p>
          <w:p w:rsidR="00D80964" w:rsidRPr="000D6AFC" w:rsidRDefault="00D80964" w:rsidP="003E57D5">
            <w:pPr>
              <w:spacing w:line="240" w:lineRule="auto"/>
              <w:rPr>
                <w:sz w:val="24"/>
                <w:szCs w:val="24"/>
              </w:rPr>
            </w:pPr>
            <w:r w:rsidRPr="000D6AFC">
              <w:rPr>
                <w:sz w:val="24"/>
                <w:szCs w:val="24"/>
              </w:rPr>
              <w:t>4. закупуване на: съоръжения, прикачен инвентар за пчеларство и съответно оборудване, необходимо за производството на мед и други пчелни продукти, както и за развъждането на пчели-майки, включително чрез финансов лизинг;</w:t>
            </w:r>
          </w:p>
          <w:p w:rsidR="00D80964" w:rsidRPr="000D6AFC" w:rsidRDefault="00D80964" w:rsidP="003E57D5">
            <w:pPr>
              <w:spacing w:line="240" w:lineRule="auto"/>
              <w:rPr>
                <w:sz w:val="24"/>
                <w:szCs w:val="24"/>
              </w:rPr>
            </w:pPr>
            <w:r w:rsidRPr="000D6AFC">
              <w:rPr>
                <w:sz w:val="24"/>
                <w:szCs w:val="24"/>
              </w:rPr>
              <w:lastRenderedPageBreak/>
              <w:t xml:space="preserve">5. достигане на съответствие със съществуващи стандарти на ЕС - за млади земеделски стопани, получаващи финансова помощ по </w:t>
            </w:r>
            <w:proofErr w:type="spellStart"/>
            <w:r w:rsidRPr="000D6AFC">
              <w:rPr>
                <w:sz w:val="24"/>
                <w:szCs w:val="24"/>
              </w:rPr>
              <w:t>подмярка</w:t>
            </w:r>
            <w:proofErr w:type="spellEnd"/>
            <w:r w:rsidRPr="000D6AFC">
              <w:rPr>
                <w:sz w:val="24"/>
                <w:szCs w:val="24"/>
              </w:rPr>
              <w:t xml:space="preserve"> 6;</w:t>
            </w:r>
          </w:p>
          <w:p w:rsidR="00D80964" w:rsidRPr="000D6AFC" w:rsidRDefault="00D80964" w:rsidP="003E57D5">
            <w:pPr>
              <w:spacing w:line="240" w:lineRule="auto"/>
              <w:rPr>
                <w:sz w:val="24"/>
                <w:szCs w:val="24"/>
              </w:rPr>
            </w:pPr>
            <w:r w:rsidRPr="000D6AFC">
              <w:rPr>
                <w:sz w:val="24"/>
                <w:szCs w:val="24"/>
              </w:rPr>
              <w:t>6. закупуване, включително чрез финансов лизинг, на специализирани земеделски транспортни средства, като например: камиони, цистерни за събиране на мляко, хладилни превозни средства за транспортиране на продукция, превозни средства за транспортиране на живи животни и птици;</w:t>
            </w:r>
          </w:p>
          <w:p w:rsidR="00D80964" w:rsidRPr="000D6AFC" w:rsidRDefault="00D80964" w:rsidP="003E57D5">
            <w:pPr>
              <w:spacing w:line="240" w:lineRule="auto"/>
              <w:rPr>
                <w:sz w:val="24"/>
                <w:szCs w:val="24"/>
              </w:rPr>
            </w:pPr>
            <w:r w:rsidRPr="000D6AFC">
              <w:rPr>
                <w:sz w:val="24"/>
                <w:szCs w:val="24"/>
              </w:rPr>
              <w:t>7. достигане на съответствие с международно признати стандарти, свързани с въвеждане на системи за управление на качеството в земеделските стопанства, въвеждане на добри производствени практики, подготовка за сертификация;</w:t>
            </w:r>
          </w:p>
          <w:p w:rsidR="00D80964" w:rsidRPr="000D6AFC" w:rsidRDefault="00D80964" w:rsidP="003E57D5">
            <w:pPr>
              <w:spacing w:line="240" w:lineRule="auto"/>
              <w:rPr>
                <w:sz w:val="24"/>
                <w:szCs w:val="24"/>
              </w:rPr>
            </w:pPr>
            <w:r w:rsidRPr="000D6AFC">
              <w:rPr>
                <w:sz w:val="24"/>
                <w:szCs w:val="24"/>
              </w:rPr>
              <w:t>8. закупуване на софтуер, включително чрез финансов лизинг;</w:t>
            </w:r>
          </w:p>
          <w:p w:rsidR="00D80964" w:rsidRPr="000D6AFC" w:rsidRDefault="00D80964" w:rsidP="003E57D5">
            <w:pPr>
              <w:spacing w:line="240" w:lineRule="auto"/>
              <w:rPr>
                <w:sz w:val="24"/>
                <w:szCs w:val="24"/>
              </w:rPr>
            </w:pPr>
            <w:r w:rsidRPr="000D6AFC">
              <w:rPr>
                <w:sz w:val="24"/>
                <w:szCs w:val="24"/>
              </w:rPr>
              <w:t xml:space="preserve">9. за </w:t>
            </w:r>
            <w:proofErr w:type="spellStart"/>
            <w:r w:rsidRPr="000D6AFC">
              <w:rPr>
                <w:sz w:val="24"/>
                <w:szCs w:val="24"/>
              </w:rPr>
              <w:t>ноу-хау</w:t>
            </w:r>
            <w:proofErr w:type="spellEnd"/>
            <w:r w:rsidRPr="000D6AFC">
              <w:rPr>
                <w:sz w:val="24"/>
                <w:szCs w:val="24"/>
              </w:rPr>
              <w:t>, придобиване на патенти права и лицензи, за регистрация на търговски марки и процеси, необходими за изготвяне и изпълнение на проекта;</w:t>
            </w:r>
          </w:p>
          <w:p w:rsidR="00633AB8" w:rsidRPr="000D6AFC" w:rsidRDefault="00D80964" w:rsidP="003E57D5">
            <w:pPr>
              <w:spacing w:line="240" w:lineRule="auto"/>
              <w:rPr>
                <w:sz w:val="24"/>
                <w:szCs w:val="24"/>
              </w:rPr>
            </w:pPr>
            <w:r w:rsidRPr="000D6AFC">
              <w:rPr>
                <w:sz w:val="24"/>
                <w:szCs w:val="24"/>
              </w:rPr>
              <w:t xml:space="preserve">10. </w:t>
            </w:r>
            <w:proofErr w:type="spellStart"/>
            <w:r w:rsidRPr="000D6AFC">
              <w:rPr>
                <w:sz w:val="24"/>
                <w:szCs w:val="24"/>
              </w:rPr>
              <w:t>предпроектни</w:t>
            </w:r>
            <w:proofErr w:type="spellEnd"/>
            <w:r w:rsidRPr="000D6AFC">
              <w:rPr>
                <w:sz w:val="24"/>
                <w:szCs w:val="24"/>
              </w:rPr>
              <w:t xml:space="preserve"> проучвания, такси, хонорари за архитекти, инженери и консултанти, консултации за екологична и икономическа устойчивост на проекти, проучвания за техническа осъществимост на проекта, извършени както в процеса на подготовка на проекта преди подаване на заявлението за подпомагане, така и по време на неговото изпълнение.</w:t>
            </w:r>
          </w:p>
          <w:p w:rsidR="00B02ACF" w:rsidRPr="000D6AFC" w:rsidRDefault="004A027D" w:rsidP="00633AB8">
            <w:pPr>
              <w:spacing w:before="120" w:line="240" w:lineRule="auto"/>
              <w:rPr>
                <w:b/>
                <w:sz w:val="24"/>
                <w:szCs w:val="24"/>
              </w:rPr>
            </w:pPr>
            <w:r w:rsidRPr="000D6AFC">
              <w:rPr>
                <w:b/>
                <w:sz w:val="24"/>
                <w:szCs w:val="24"/>
              </w:rPr>
              <w:t xml:space="preserve">13.2. </w:t>
            </w:r>
            <w:r w:rsidR="00B02ACF" w:rsidRPr="000D6AFC">
              <w:rPr>
                <w:b/>
                <w:sz w:val="24"/>
                <w:szCs w:val="24"/>
              </w:rPr>
              <w:t>Условия за допустимост на дейностите:</w:t>
            </w:r>
          </w:p>
          <w:p w:rsidR="00A27B48" w:rsidRPr="000D6AFC" w:rsidRDefault="00A27B48" w:rsidP="00633AB8">
            <w:pPr>
              <w:spacing w:before="120" w:line="240" w:lineRule="auto"/>
              <w:rPr>
                <w:b/>
                <w:sz w:val="24"/>
                <w:szCs w:val="24"/>
              </w:rPr>
            </w:pPr>
            <w:r w:rsidRPr="000D6AFC">
              <w:rPr>
                <w:b/>
                <w:sz w:val="24"/>
                <w:szCs w:val="24"/>
              </w:rPr>
              <w:t>І. Общи условия за допустимост</w:t>
            </w:r>
          </w:p>
          <w:p w:rsidR="002238E3" w:rsidRPr="000D6AFC" w:rsidRDefault="00B02ACF" w:rsidP="00633AB8">
            <w:pPr>
              <w:spacing w:after="60" w:line="240" w:lineRule="auto"/>
              <w:rPr>
                <w:sz w:val="24"/>
                <w:szCs w:val="24"/>
              </w:rPr>
            </w:pPr>
            <w:r w:rsidRPr="000D6AFC">
              <w:rPr>
                <w:sz w:val="24"/>
                <w:szCs w:val="24"/>
              </w:rPr>
              <w:t>1.</w:t>
            </w:r>
            <w:r w:rsidR="002238E3" w:rsidRPr="000D6AFC">
              <w:rPr>
                <w:sz w:val="24"/>
                <w:szCs w:val="24"/>
              </w:rPr>
              <w:t>Допустими за подпомагане са дейности, които ще се изпълняват на територията на община</w:t>
            </w:r>
            <w:r w:rsidR="00E4504B" w:rsidRPr="000D6AFC">
              <w:rPr>
                <w:sz w:val="24"/>
                <w:szCs w:val="24"/>
              </w:rPr>
              <w:t xml:space="preserve"> </w:t>
            </w:r>
            <w:r w:rsidR="00217290">
              <w:rPr>
                <w:sz w:val="24"/>
                <w:szCs w:val="24"/>
              </w:rPr>
              <w:t>„</w:t>
            </w:r>
            <w:r w:rsidR="00E4504B" w:rsidRPr="000D6AFC">
              <w:rPr>
                <w:sz w:val="24"/>
                <w:szCs w:val="24"/>
              </w:rPr>
              <w:t>Марица</w:t>
            </w:r>
            <w:r w:rsidR="00217290">
              <w:rPr>
                <w:sz w:val="24"/>
                <w:szCs w:val="24"/>
              </w:rPr>
              <w:t>“</w:t>
            </w:r>
            <w:r w:rsidR="00E4504B" w:rsidRPr="000D6AFC">
              <w:rPr>
                <w:sz w:val="24"/>
                <w:szCs w:val="24"/>
              </w:rPr>
              <w:t>!</w:t>
            </w:r>
          </w:p>
          <w:p w:rsidR="00B73F45" w:rsidRPr="000D6AFC" w:rsidRDefault="00B73F45" w:rsidP="00633AB8">
            <w:pPr>
              <w:spacing w:after="60" w:line="240" w:lineRule="auto"/>
              <w:rPr>
                <w:sz w:val="24"/>
                <w:szCs w:val="24"/>
              </w:rPr>
            </w:pPr>
            <w:r w:rsidRPr="000D6AFC">
              <w:rPr>
                <w:sz w:val="24"/>
                <w:szCs w:val="24"/>
              </w:rPr>
              <w:t>2</w:t>
            </w:r>
            <w:r w:rsidR="00B02ACF" w:rsidRPr="000D6AFC">
              <w:rPr>
                <w:sz w:val="24"/>
                <w:szCs w:val="24"/>
              </w:rPr>
              <w:t>.</w:t>
            </w:r>
            <w:r w:rsidRPr="000D6AFC">
              <w:t xml:space="preserve"> </w:t>
            </w:r>
            <w:r w:rsidRPr="000D6AFC">
              <w:rPr>
                <w:sz w:val="24"/>
                <w:szCs w:val="24"/>
              </w:rPr>
              <w:t>Подпомагат се инвестиции, свързани с производството на селскостопански продукти</w:t>
            </w:r>
            <w:r w:rsidR="00633AB8" w:rsidRPr="000D6AFC">
              <w:rPr>
                <w:sz w:val="24"/>
                <w:szCs w:val="24"/>
              </w:rPr>
              <w:t xml:space="preserve">, </w:t>
            </w:r>
            <w:r w:rsidRPr="000D6AFC">
              <w:rPr>
                <w:sz w:val="24"/>
                <w:szCs w:val="24"/>
              </w:rPr>
              <w:t xml:space="preserve">включени в приложение I </w:t>
            </w:r>
            <w:r w:rsidR="00817232" w:rsidRPr="000D6AFC">
              <w:rPr>
                <w:sz w:val="24"/>
                <w:szCs w:val="24"/>
              </w:rPr>
              <w:t xml:space="preserve">към </w:t>
            </w:r>
            <w:r w:rsidR="00303CDE">
              <w:rPr>
                <w:sz w:val="24"/>
                <w:szCs w:val="24"/>
              </w:rPr>
              <w:t>ДФЕС</w:t>
            </w:r>
            <w:r w:rsidR="00817232" w:rsidRPr="000D6AFC">
              <w:rPr>
                <w:sz w:val="24"/>
                <w:szCs w:val="24"/>
              </w:rPr>
              <w:t>, включително памук, с изключение на риба и рибни продукти.</w:t>
            </w:r>
          </w:p>
          <w:p w:rsidR="00B73F45" w:rsidRPr="000D6AFC" w:rsidRDefault="00B73F45" w:rsidP="00633AB8">
            <w:pPr>
              <w:spacing w:after="60" w:line="240" w:lineRule="auto"/>
              <w:rPr>
                <w:sz w:val="24"/>
                <w:szCs w:val="24"/>
              </w:rPr>
            </w:pPr>
            <w:r w:rsidRPr="000D6AFC">
              <w:rPr>
                <w:sz w:val="24"/>
                <w:szCs w:val="24"/>
              </w:rPr>
              <w:t xml:space="preserve">3. Подпомагат се проекти, за които са проведени </w:t>
            </w:r>
            <w:proofErr w:type="spellStart"/>
            <w:r w:rsidRPr="000D6AFC">
              <w:rPr>
                <w:sz w:val="24"/>
                <w:szCs w:val="24"/>
              </w:rPr>
              <w:t>съгласувателните</w:t>
            </w:r>
            <w:proofErr w:type="spellEnd"/>
            <w:r w:rsidRPr="000D6AFC">
              <w:rPr>
                <w:sz w:val="24"/>
                <w:szCs w:val="24"/>
              </w:rPr>
              <w:t xml:space="preserve"> процедури по реда на</w:t>
            </w:r>
            <w:r w:rsidR="00633AB8" w:rsidRPr="000D6AFC">
              <w:rPr>
                <w:sz w:val="24"/>
                <w:szCs w:val="24"/>
              </w:rPr>
              <w:t xml:space="preserve"> </w:t>
            </w:r>
            <w:r w:rsidRPr="000D6AFC">
              <w:rPr>
                <w:sz w:val="24"/>
                <w:szCs w:val="24"/>
              </w:rPr>
              <w:t>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 (ЗКН) с Министерството на културата за защитените територии за опазване на недвижимото културно наследство.</w:t>
            </w:r>
          </w:p>
          <w:p w:rsidR="00B73F45" w:rsidRPr="000D6AFC" w:rsidRDefault="00B73F45" w:rsidP="00633AB8">
            <w:pPr>
              <w:spacing w:after="60" w:line="240" w:lineRule="auto"/>
              <w:rPr>
                <w:sz w:val="24"/>
                <w:szCs w:val="24"/>
              </w:rPr>
            </w:pPr>
            <w:r w:rsidRPr="000D6AFC">
              <w:rPr>
                <w:sz w:val="24"/>
                <w:szCs w:val="24"/>
              </w:rPr>
              <w:t>4. Проектите, представени от признати групи или организации на производители или</w:t>
            </w:r>
            <w:r w:rsidR="00633AB8" w:rsidRPr="000D6AFC">
              <w:rPr>
                <w:sz w:val="24"/>
                <w:szCs w:val="24"/>
              </w:rPr>
              <w:t xml:space="preserve"> </w:t>
            </w:r>
            <w:r w:rsidRPr="000D6AFC">
              <w:rPr>
                <w:sz w:val="24"/>
                <w:szCs w:val="24"/>
              </w:rPr>
              <w:t>такива, одобрени за финансова помощ по мярка 9 "Учредяване на групи и организации на производители" от ПРСР 2014-2020, трябва да са пряко свързани с основната земеделска дейност на всеки член и с основната земеделска дейност за групата или организацията.</w:t>
            </w:r>
          </w:p>
          <w:p w:rsidR="00B73F45" w:rsidRPr="000D6AFC" w:rsidRDefault="00B73F45" w:rsidP="00633AB8">
            <w:pPr>
              <w:spacing w:after="60" w:line="240" w:lineRule="auto"/>
              <w:rPr>
                <w:sz w:val="24"/>
                <w:szCs w:val="24"/>
              </w:rPr>
            </w:pPr>
            <w:r w:rsidRPr="000D6AFC">
              <w:rPr>
                <w:sz w:val="24"/>
                <w:szCs w:val="24"/>
              </w:rPr>
              <w:t>5. Финансова помощ не се предоставя, ако за същите инвестиционни разходи кандидатът е получил публична финансова помощ от бюджета на ЕС.</w:t>
            </w:r>
          </w:p>
          <w:p w:rsidR="00B73F45" w:rsidRPr="000D6AFC" w:rsidRDefault="00B73F45" w:rsidP="00633AB8">
            <w:pPr>
              <w:spacing w:after="60" w:line="240" w:lineRule="auto"/>
              <w:rPr>
                <w:sz w:val="24"/>
                <w:szCs w:val="24"/>
              </w:rPr>
            </w:pPr>
            <w:r w:rsidRPr="000D6AFC">
              <w:rPr>
                <w:sz w:val="24"/>
                <w:szCs w:val="24"/>
              </w:rPr>
              <w:t>6. Подпомагат се проекти, за които представеният бизнес-план (по образец наличен на интернет сайта на ДФЗ (</w:t>
            </w:r>
            <w:hyperlink r:id="rId13" w:history="1">
              <w:r w:rsidR="00303CDE" w:rsidRPr="007E4C46">
                <w:rPr>
                  <w:rStyle w:val="a8"/>
                  <w:sz w:val="24"/>
                  <w:szCs w:val="24"/>
                </w:rPr>
                <w:t>http://dfz.bg/bg/prsr-2014-2020/merki-podpomagane</w:t>
              </w:r>
              <w:r w:rsidR="00303CDE" w:rsidRPr="007E4C46">
                <w:rPr>
                  <w:rStyle w:val="a8"/>
                  <w:sz w:val="24"/>
                  <w:szCs w:val="24"/>
                  <w:lang w:val="en-GB"/>
                </w:rPr>
                <w:t>-ISUN</w:t>
              </w:r>
            </w:hyperlink>
            <w:r w:rsidRPr="000D6AFC">
              <w:rPr>
                <w:sz w:val="24"/>
                <w:szCs w:val="24"/>
              </w:rPr>
              <w:t>) съдържа подробно описание на планираните инвестиции и дейности и доказва икономическата жизнеспособност на проекта и стопанството за 5 годишен период, а в случаите на инвестиции за трайни насаждения – за 10 годишен период. Бизнес планът трябва:</w:t>
            </w:r>
          </w:p>
          <w:p w:rsidR="00B73F45" w:rsidRPr="000D6AFC" w:rsidRDefault="00B73F45" w:rsidP="00633AB8">
            <w:pPr>
              <w:spacing w:after="60" w:line="240" w:lineRule="auto"/>
              <w:rPr>
                <w:sz w:val="24"/>
                <w:szCs w:val="24"/>
              </w:rPr>
            </w:pPr>
            <w:r w:rsidRPr="000D6AFC">
              <w:rPr>
                <w:sz w:val="24"/>
                <w:szCs w:val="24"/>
              </w:rPr>
              <w:t>- да показва подобряване на дейността на кандидата, както и постигането на показателите от бизнес плана.</w:t>
            </w:r>
          </w:p>
          <w:p w:rsidR="00B73F45" w:rsidRPr="000D6AFC" w:rsidRDefault="00B73F45" w:rsidP="00633AB8">
            <w:pPr>
              <w:spacing w:after="60" w:line="240" w:lineRule="auto"/>
              <w:rPr>
                <w:sz w:val="24"/>
                <w:szCs w:val="24"/>
              </w:rPr>
            </w:pPr>
            <w:r w:rsidRPr="000D6AFC">
              <w:rPr>
                <w:sz w:val="24"/>
                <w:szCs w:val="24"/>
              </w:rPr>
              <w:t>- изпълнението му да води до постигане на целта на мярката и да e в съответствие с принципите на добро финансово управление, публичност и прозрачност.</w:t>
            </w:r>
          </w:p>
          <w:p w:rsidR="00B73F45" w:rsidRPr="000D6AFC" w:rsidRDefault="00B73F45" w:rsidP="00633AB8">
            <w:pPr>
              <w:spacing w:after="60" w:line="240" w:lineRule="auto"/>
              <w:rPr>
                <w:sz w:val="24"/>
                <w:szCs w:val="24"/>
              </w:rPr>
            </w:pPr>
            <w:r w:rsidRPr="000D6AFC">
              <w:rPr>
                <w:sz w:val="24"/>
                <w:szCs w:val="24"/>
              </w:rPr>
              <w:t xml:space="preserve">- </w:t>
            </w:r>
            <w:r w:rsidR="001423C8" w:rsidRPr="000D6AFC">
              <w:rPr>
                <w:sz w:val="24"/>
                <w:szCs w:val="24"/>
              </w:rPr>
              <w:t>б</w:t>
            </w:r>
            <w:r w:rsidRPr="000D6AFC">
              <w:rPr>
                <w:sz w:val="24"/>
                <w:szCs w:val="24"/>
              </w:rPr>
              <w:t xml:space="preserve">изнес планът, представен от група/организация на производители, трябва да доказва, че инвестициите и дейностите са от полза на цялата група/организация на </w:t>
            </w:r>
            <w:r w:rsidRPr="000D6AFC">
              <w:rPr>
                <w:sz w:val="24"/>
                <w:szCs w:val="24"/>
              </w:rPr>
              <w:lastRenderedPageBreak/>
              <w:t>производители.</w:t>
            </w:r>
          </w:p>
          <w:p w:rsidR="00B73F45" w:rsidRPr="000D6AFC" w:rsidRDefault="00B73F45" w:rsidP="00633AB8">
            <w:pPr>
              <w:spacing w:after="60" w:line="240" w:lineRule="auto"/>
              <w:rPr>
                <w:sz w:val="24"/>
                <w:szCs w:val="24"/>
              </w:rPr>
            </w:pPr>
            <w:r w:rsidRPr="000D6AFC">
              <w:rPr>
                <w:sz w:val="24"/>
                <w:szCs w:val="24"/>
              </w:rPr>
              <w:t>7. Подпомагат се дейности, които се изпълня</w:t>
            </w:r>
            <w:r w:rsidR="008724B4" w:rsidRPr="000D6AFC">
              <w:rPr>
                <w:sz w:val="24"/>
                <w:szCs w:val="24"/>
              </w:rPr>
              <w:t xml:space="preserve">ват върху имот – собственост на </w:t>
            </w:r>
            <w:r w:rsidRPr="000D6AFC">
              <w:rPr>
                <w:sz w:val="24"/>
                <w:szCs w:val="24"/>
              </w:rPr>
              <w:t>кандидата, а когато имотът не е собственост на кандидата, към проектите се прилагат:</w:t>
            </w:r>
          </w:p>
          <w:p w:rsidR="00B73F45" w:rsidRPr="000D6AFC" w:rsidRDefault="00B73F45" w:rsidP="00633AB8">
            <w:pPr>
              <w:spacing w:after="60" w:line="240" w:lineRule="auto"/>
              <w:rPr>
                <w:sz w:val="24"/>
                <w:szCs w:val="24"/>
              </w:rPr>
            </w:pPr>
            <w:r w:rsidRPr="000D6AFC">
              <w:rPr>
                <w:sz w:val="24"/>
                <w:szCs w:val="24"/>
              </w:rPr>
              <w:t xml:space="preserve">а) документ за ползване на имота за срок не </w:t>
            </w:r>
            <w:r w:rsidR="00721444" w:rsidRPr="000D6AFC">
              <w:rPr>
                <w:sz w:val="24"/>
                <w:szCs w:val="24"/>
              </w:rPr>
              <w:t xml:space="preserve">по-малко от 6 години считано от </w:t>
            </w:r>
            <w:r w:rsidRPr="000D6AFC">
              <w:rPr>
                <w:sz w:val="24"/>
                <w:szCs w:val="24"/>
              </w:rPr>
              <w:t>датата на подаване на заявление</w:t>
            </w:r>
            <w:r w:rsidR="00721444" w:rsidRPr="000D6AFC">
              <w:rPr>
                <w:sz w:val="24"/>
                <w:szCs w:val="24"/>
              </w:rPr>
              <w:t xml:space="preserve">то за подпомагане - в случай на </w:t>
            </w:r>
            <w:r w:rsidRPr="000D6AFC">
              <w:rPr>
                <w:sz w:val="24"/>
                <w:szCs w:val="24"/>
              </w:rPr>
              <w:t>кандидатстване за разходи за:</w:t>
            </w:r>
          </w:p>
          <w:p w:rsidR="00B73F45" w:rsidRPr="000D6AFC" w:rsidRDefault="00B73F45" w:rsidP="00633AB8">
            <w:pPr>
              <w:spacing w:after="60" w:line="240" w:lineRule="auto"/>
              <w:rPr>
                <w:sz w:val="24"/>
                <w:szCs w:val="24"/>
              </w:rPr>
            </w:pPr>
            <w:r w:rsidRPr="000D6AFC">
              <w:rPr>
                <w:sz w:val="24"/>
                <w:szCs w:val="24"/>
              </w:rPr>
              <w:t>- закупуване и/или инсталиране на нови машини, оборудва</w:t>
            </w:r>
            <w:r w:rsidR="00721444" w:rsidRPr="000D6AFC">
              <w:rPr>
                <w:sz w:val="24"/>
                <w:szCs w:val="24"/>
              </w:rPr>
              <w:t xml:space="preserve">не и </w:t>
            </w:r>
            <w:r w:rsidRPr="000D6AFC">
              <w:rPr>
                <w:sz w:val="24"/>
                <w:szCs w:val="24"/>
              </w:rPr>
              <w:t>съоръжения, необходими за подо</w:t>
            </w:r>
            <w:r w:rsidR="00721444" w:rsidRPr="000D6AFC">
              <w:rPr>
                <w:sz w:val="24"/>
                <w:szCs w:val="24"/>
              </w:rPr>
              <w:t>бряване на производството</w:t>
            </w:r>
            <w:r w:rsidRPr="000D6AFC">
              <w:rPr>
                <w:sz w:val="24"/>
                <w:szCs w:val="24"/>
              </w:rPr>
              <w:t>;</w:t>
            </w:r>
          </w:p>
          <w:p w:rsidR="00B73F45" w:rsidRPr="000D6AFC" w:rsidRDefault="00B73F45" w:rsidP="00633AB8">
            <w:pPr>
              <w:spacing w:after="60" w:line="240" w:lineRule="auto"/>
              <w:rPr>
                <w:sz w:val="24"/>
                <w:szCs w:val="24"/>
              </w:rPr>
            </w:pPr>
            <w:r w:rsidRPr="000D6AFC">
              <w:rPr>
                <w:sz w:val="24"/>
                <w:szCs w:val="24"/>
              </w:rPr>
              <w:t xml:space="preserve">- създаване и/или </w:t>
            </w:r>
            <w:proofErr w:type="spellStart"/>
            <w:r w:rsidRPr="000D6AFC">
              <w:rPr>
                <w:sz w:val="24"/>
                <w:szCs w:val="24"/>
              </w:rPr>
              <w:t>презасаждане</w:t>
            </w:r>
            <w:proofErr w:type="spellEnd"/>
            <w:r w:rsidRPr="000D6AFC">
              <w:rPr>
                <w:sz w:val="24"/>
                <w:szCs w:val="24"/>
              </w:rPr>
              <w:t xml:space="preserve"> на трайни насаждения.</w:t>
            </w:r>
          </w:p>
          <w:p w:rsidR="00B73F45" w:rsidRPr="000D6AFC" w:rsidRDefault="0091603C" w:rsidP="00633AB8">
            <w:pPr>
              <w:spacing w:after="60" w:line="240" w:lineRule="auto"/>
              <w:rPr>
                <w:sz w:val="24"/>
                <w:szCs w:val="24"/>
              </w:rPr>
            </w:pPr>
            <w:r w:rsidRPr="000D6AFC">
              <w:rPr>
                <w:sz w:val="24"/>
                <w:szCs w:val="24"/>
              </w:rPr>
              <w:t>б</w:t>
            </w:r>
            <w:r w:rsidR="00B73F45" w:rsidRPr="000D6AFC">
              <w:rPr>
                <w:sz w:val="24"/>
                <w:szCs w:val="24"/>
              </w:rPr>
              <w:t>) Документ по буква "</w:t>
            </w:r>
            <w:r w:rsidRPr="000D6AFC">
              <w:rPr>
                <w:sz w:val="24"/>
                <w:szCs w:val="24"/>
              </w:rPr>
              <w:t>а</w:t>
            </w:r>
            <w:r w:rsidR="00B73F45" w:rsidRPr="000D6AFC">
              <w:rPr>
                <w:sz w:val="24"/>
                <w:szCs w:val="24"/>
              </w:rPr>
              <w:t>" не се изисква при к</w:t>
            </w:r>
            <w:r w:rsidR="00721444" w:rsidRPr="000D6AFC">
              <w:rPr>
                <w:sz w:val="24"/>
                <w:szCs w:val="24"/>
              </w:rPr>
              <w:t xml:space="preserve">андидатстване за подпомагане за </w:t>
            </w:r>
            <w:r w:rsidR="00B73F45" w:rsidRPr="000D6AFC">
              <w:rPr>
                <w:sz w:val="24"/>
                <w:szCs w:val="24"/>
              </w:rPr>
              <w:t>закупуване на земеделска техника и специ</w:t>
            </w:r>
            <w:r w:rsidR="00721444" w:rsidRPr="000D6AFC">
              <w:rPr>
                <w:sz w:val="24"/>
                <w:szCs w:val="24"/>
              </w:rPr>
              <w:t xml:space="preserve">ализирани транспортни средства, </w:t>
            </w:r>
            <w:r w:rsidR="00B73F45" w:rsidRPr="000D6AFC">
              <w:rPr>
                <w:sz w:val="24"/>
                <w:szCs w:val="24"/>
              </w:rPr>
              <w:t>които:</w:t>
            </w:r>
          </w:p>
          <w:p w:rsidR="00B73F45" w:rsidRPr="000D6AFC" w:rsidRDefault="00B73F45" w:rsidP="00633AB8">
            <w:pPr>
              <w:spacing w:after="60" w:line="240" w:lineRule="auto"/>
              <w:rPr>
                <w:sz w:val="24"/>
                <w:szCs w:val="24"/>
              </w:rPr>
            </w:pPr>
            <w:r w:rsidRPr="000D6AFC">
              <w:rPr>
                <w:sz w:val="24"/>
                <w:szCs w:val="24"/>
              </w:rPr>
              <w:t>- не са трайно прикрепени към земята, сградите или помещенията;</w:t>
            </w:r>
          </w:p>
          <w:p w:rsidR="00B73F45" w:rsidRPr="000D6AFC" w:rsidRDefault="00B73F45" w:rsidP="00633AB8">
            <w:pPr>
              <w:spacing w:after="60" w:line="240" w:lineRule="auto"/>
              <w:rPr>
                <w:sz w:val="24"/>
                <w:szCs w:val="24"/>
              </w:rPr>
            </w:pPr>
            <w:r w:rsidRPr="000D6AFC">
              <w:rPr>
                <w:sz w:val="24"/>
                <w:szCs w:val="24"/>
              </w:rPr>
              <w:t>- поради своето естество или предназначе</w:t>
            </w:r>
            <w:r w:rsidR="00721444" w:rsidRPr="000D6AFC">
              <w:rPr>
                <w:sz w:val="24"/>
                <w:szCs w:val="24"/>
              </w:rPr>
              <w:t xml:space="preserve">ние не се използват в затворени </w:t>
            </w:r>
            <w:r w:rsidRPr="000D6AFC">
              <w:rPr>
                <w:sz w:val="24"/>
                <w:szCs w:val="24"/>
              </w:rPr>
              <w:t>помещения.</w:t>
            </w:r>
          </w:p>
          <w:p w:rsidR="00C864F2" w:rsidRPr="000D6AFC" w:rsidRDefault="00C864F2" w:rsidP="00633AB8">
            <w:pPr>
              <w:spacing w:after="60" w:line="240" w:lineRule="auto"/>
              <w:rPr>
                <w:sz w:val="24"/>
                <w:szCs w:val="24"/>
              </w:rPr>
            </w:pPr>
            <w:r w:rsidRPr="000D6AFC">
              <w:rPr>
                <w:sz w:val="24"/>
                <w:szCs w:val="24"/>
              </w:rPr>
              <w:t xml:space="preserve">8. Когато инвестицията по проекта е за създаване или </w:t>
            </w:r>
            <w:proofErr w:type="spellStart"/>
            <w:r w:rsidRPr="000D6AFC">
              <w:rPr>
                <w:sz w:val="24"/>
                <w:szCs w:val="24"/>
              </w:rPr>
              <w:t>презасаждане</w:t>
            </w:r>
            <w:proofErr w:type="spellEnd"/>
            <w:r w:rsidRPr="000D6AFC">
              <w:rPr>
                <w:sz w:val="24"/>
                <w:szCs w:val="24"/>
              </w:rPr>
              <w:t xml:space="preserve"> на трайни насаждения, се представя </w:t>
            </w:r>
            <w:proofErr w:type="spellStart"/>
            <w:r w:rsidRPr="000D6AFC">
              <w:rPr>
                <w:sz w:val="24"/>
                <w:szCs w:val="24"/>
              </w:rPr>
              <w:t>Агроплан</w:t>
            </w:r>
            <w:proofErr w:type="spellEnd"/>
            <w:r w:rsidRPr="000D6AFC">
              <w:rPr>
                <w:sz w:val="24"/>
                <w:szCs w:val="24"/>
              </w:rPr>
              <w:t>/Технологична карта за създаване и отглеждане на трайни насаждения, изготвен и заверен от правоспособно лице.</w:t>
            </w:r>
          </w:p>
          <w:p w:rsidR="00B73F45" w:rsidRPr="000D6AFC" w:rsidRDefault="00C864F2" w:rsidP="00633AB8">
            <w:pPr>
              <w:spacing w:after="60" w:line="240" w:lineRule="auto"/>
              <w:rPr>
                <w:sz w:val="24"/>
                <w:szCs w:val="24"/>
              </w:rPr>
            </w:pPr>
            <w:r w:rsidRPr="000D6AFC">
              <w:rPr>
                <w:sz w:val="24"/>
                <w:szCs w:val="24"/>
              </w:rPr>
              <w:t>9</w:t>
            </w:r>
            <w:r w:rsidR="00B73F45" w:rsidRPr="000D6AFC">
              <w:rPr>
                <w:sz w:val="24"/>
                <w:szCs w:val="24"/>
              </w:rPr>
              <w:t>. Проектите, които включват дейности с инвест</w:t>
            </w:r>
            <w:r w:rsidR="00FE73D7" w:rsidRPr="000D6AFC">
              <w:rPr>
                <w:sz w:val="24"/>
                <w:szCs w:val="24"/>
              </w:rPr>
              <w:t xml:space="preserve">иции за </w:t>
            </w:r>
            <w:proofErr w:type="spellStart"/>
            <w:r w:rsidR="00FE73D7" w:rsidRPr="000D6AFC">
              <w:rPr>
                <w:sz w:val="24"/>
                <w:szCs w:val="24"/>
              </w:rPr>
              <w:t>преместваеми</w:t>
            </w:r>
            <w:proofErr w:type="spellEnd"/>
            <w:r w:rsidR="00FE73D7" w:rsidRPr="000D6AFC">
              <w:rPr>
                <w:sz w:val="24"/>
                <w:szCs w:val="24"/>
              </w:rPr>
              <w:t xml:space="preserve"> обекти, се </w:t>
            </w:r>
            <w:r w:rsidR="00B73F45" w:rsidRPr="000D6AFC">
              <w:rPr>
                <w:sz w:val="24"/>
                <w:szCs w:val="24"/>
              </w:rPr>
              <w:t>придружават с разрешение за поставяне, издаде</w:t>
            </w:r>
            <w:r w:rsidR="00FE73D7" w:rsidRPr="000D6AFC">
              <w:rPr>
                <w:sz w:val="24"/>
                <w:szCs w:val="24"/>
              </w:rPr>
              <w:t xml:space="preserve">но в съответствие със Закона за </w:t>
            </w:r>
            <w:r w:rsidR="00B73F45" w:rsidRPr="000D6AFC">
              <w:rPr>
                <w:sz w:val="24"/>
                <w:szCs w:val="24"/>
              </w:rPr>
              <w:t>устройство на територията.</w:t>
            </w:r>
          </w:p>
          <w:p w:rsidR="00B73F45" w:rsidRPr="000D6AFC" w:rsidRDefault="00FE73D7" w:rsidP="00633AB8">
            <w:pPr>
              <w:spacing w:after="60" w:line="240" w:lineRule="auto"/>
              <w:rPr>
                <w:sz w:val="24"/>
                <w:szCs w:val="24"/>
              </w:rPr>
            </w:pPr>
            <w:r w:rsidRPr="000D6AFC">
              <w:rPr>
                <w:sz w:val="24"/>
                <w:szCs w:val="24"/>
              </w:rPr>
              <w:t>10</w:t>
            </w:r>
            <w:r w:rsidR="00B73F45" w:rsidRPr="000D6AFC">
              <w:rPr>
                <w:sz w:val="24"/>
                <w:szCs w:val="24"/>
              </w:rPr>
              <w:t>. Дейностите и инвестициите по проекта, за които се изисква лицензиране, разрешение</w:t>
            </w:r>
            <w:r w:rsidR="00633AB8" w:rsidRPr="000D6AFC">
              <w:rPr>
                <w:sz w:val="24"/>
                <w:szCs w:val="24"/>
              </w:rPr>
              <w:t xml:space="preserve"> </w:t>
            </w:r>
            <w:r w:rsidR="00B73F45" w:rsidRPr="000D6AFC">
              <w:rPr>
                <w:sz w:val="24"/>
                <w:szCs w:val="24"/>
              </w:rPr>
              <w:t>и/или регистрация за извършване на дейността/ин</w:t>
            </w:r>
            <w:r w:rsidRPr="000D6AFC">
              <w:rPr>
                <w:sz w:val="24"/>
                <w:szCs w:val="24"/>
              </w:rPr>
              <w:t xml:space="preserve">вестицията съгласно българското </w:t>
            </w:r>
            <w:r w:rsidR="00B73F45" w:rsidRPr="000D6AFC">
              <w:rPr>
                <w:sz w:val="24"/>
                <w:szCs w:val="24"/>
              </w:rPr>
              <w:t>законодателство, се подпомагат, само ако са п</w:t>
            </w:r>
            <w:r w:rsidRPr="000D6AFC">
              <w:rPr>
                <w:sz w:val="24"/>
                <w:szCs w:val="24"/>
              </w:rPr>
              <w:t xml:space="preserve">редставени съответните лицензи, </w:t>
            </w:r>
            <w:r w:rsidR="00B73F45" w:rsidRPr="000D6AFC">
              <w:rPr>
                <w:sz w:val="24"/>
                <w:szCs w:val="24"/>
              </w:rPr>
              <w:t>разрешения и/или документ, удостоверяващ регистрацията.</w:t>
            </w:r>
          </w:p>
          <w:p w:rsidR="00B73F45" w:rsidRPr="000D6AFC" w:rsidRDefault="00B73F45" w:rsidP="00633AB8">
            <w:pPr>
              <w:spacing w:after="60" w:line="240" w:lineRule="auto"/>
              <w:rPr>
                <w:sz w:val="24"/>
                <w:szCs w:val="24"/>
              </w:rPr>
            </w:pPr>
            <w:r w:rsidRPr="000D6AFC">
              <w:rPr>
                <w:sz w:val="24"/>
                <w:szCs w:val="24"/>
              </w:rPr>
              <w:t>1</w:t>
            </w:r>
            <w:r w:rsidR="00FE73D7" w:rsidRPr="000D6AFC">
              <w:rPr>
                <w:sz w:val="24"/>
                <w:szCs w:val="24"/>
              </w:rPr>
              <w:t>1</w:t>
            </w:r>
            <w:r w:rsidRPr="000D6AFC">
              <w:rPr>
                <w:sz w:val="24"/>
                <w:szCs w:val="24"/>
              </w:rPr>
              <w:t>. Дейностите по проекта са допустими, ако са извършени след подаване на заявлението</w:t>
            </w:r>
          </w:p>
          <w:p w:rsidR="00B73F45" w:rsidRPr="000D6AFC" w:rsidRDefault="00B73F45" w:rsidP="00633AB8">
            <w:pPr>
              <w:spacing w:after="60" w:line="240" w:lineRule="auto"/>
              <w:rPr>
                <w:sz w:val="24"/>
                <w:szCs w:val="24"/>
              </w:rPr>
            </w:pPr>
            <w:r w:rsidRPr="000D6AFC">
              <w:rPr>
                <w:sz w:val="24"/>
                <w:szCs w:val="24"/>
              </w:rPr>
              <w:t>за подпомагане, с изключение на дейностите, свър</w:t>
            </w:r>
            <w:r w:rsidR="00FE73D7" w:rsidRPr="000D6AFC">
              <w:rPr>
                <w:sz w:val="24"/>
                <w:szCs w:val="24"/>
              </w:rPr>
              <w:t xml:space="preserve">зани с </w:t>
            </w:r>
            <w:proofErr w:type="spellStart"/>
            <w:r w:rsidR="00FE73D7" w:rsidRPr="000D6AFC">
              <w:rPr>
                <w:sz w:val="24"/>
                <w:szCs w:val="24"/>
              </w:rPr>
              <w:t>предпроектни</w:t>
            </w:r>
            <w:proofErr w:type="spellEnd"/>
            <w:r w:rsidR="00FE73D7" w:rsidRPr="000D6AFC">
              <w:rPr>
                <w:sz w:val="24"/>
                <w:szCs w:val="24"/>
              </w:rPr>
              <w:t xml:space="preserve"> проучвания, </w:t>
            </w:r>
            <w:r w:rsidRPr="000D6AFC">
              <w:rPr>
                <w:sz w:val="24"/>
                <w:szCs w:val="24"/>
              </w:rPr>
              <w:t>такси, хонорари за архитекти, инженери и консултанти, консултации за екологична и</w:t>
            </w:r>
            <w:r w:rsidR="00633AB8" w:rsidRPr="000D6AFC">
              <w:rPr>
                <w:sz w:val="24"/>
                <w:szCs w:val="24"/>
              </w:rPr>
              <w:t xml:space="preserve"> </w:t>
            </w:r>
            <w:r w:rsidRPr="000D6AFC">
              <w:rPr>
                <w:sz w:val="24"/>
                <w:szCs w:val="24"/>
              </w:rPr>
              <w:t>икономическа устойчивост на проекти, проучвания</w:t>
            </w:r>
            <w:r w:rsidR="00FE73D7" w:rsidRPr="000D6AFC">
              <w:rPr>
                <w:sz w:val="24"/>
                <w:szCs w:val="24"/>
              </w:rPr>
              <w:t xml:space="preserve"> за техническа осъществимост на </w:t>
            </w:r>
            <w:r w:rsidRPr="000D6AFC">
              <w:rPr>
                <w:sz w:val="24"/>
                <w:szCs w:val="24"/>
              </w:rPr>
              <w:t>проекта.</w:t>
            </w:r>
          </w:p>
          <w:p w:rsidR="00B73F45" w:rsidRPr="000D6AFC" w:rsidRDefault="00B73F45" w:rsidP="00633AB8">
            <w:pPr>
              <w:spacing w:before="120" w:after="120" w:line="240" w:lineRule="auto"/>
              <w:rPr>
                <w:b/>
                <w:sz w:val="24"/>
                <w:szCs w:val="24"/>
              </w:rPr>
            </w:pPr>
            <w:r w:rsidRPr="000D6AFC">
              <w:rPr>
                <w:b/>
                <w:sz w:val="24"/>
                <w:szCs w:val="24"/>
              </w:rPr>
              <w:t>ІІ. Специфични условия за допустимост</w:t>
            </w:r>
          </w:p>
          <w:p w:rsidR="00B73F45" w:rsidRPr="000D6AFC" w:rsidRDefault="00B73F45" w:rsidP="00633AB8">
            <w:pPr>
              <w:spacing w:after="60" w:line="240" w:lineRule="auto"/>
              <w:rPr>
                <w:sz w:val="24"/>
                <w:szCs w:val="24"/>
              </w:rPr>
            </w:pPr>
            <w:r w:rsidRPr="000D6AFC">
              <w:rPr>
                <w:sz w:val="24"/>
                <w:szCs w:val="24"/>
              </w:rPr>
              <w:t>1. В случай на инвестиции за производство на ен</w:t>
            </w:r>
            <w:r w:rsidR="00FE73D7" w:rsidRPr="000D6AFC">
              <w:rPr>
                <w:sz w:val="24"/>
                <w:szCs w:val="24"/>
              </w:rPr>
              <w:t xml:space="preserve">ергия от </w:t>
            </w:r>
            <w:proofErr w:type="spellStart"/>
            <w:r w:rsidR="00FE73D7" w:rsidRPr="000D6AFC">
              <w:rPr>
                <w:sz w:val="24"/>
                <w:szCs w:val="24"/>
              </w:rPr>
              <w:t>възобновяеми</w:t>
            </w:r>
            <w:proofErr w:type="spellEnd"/>
            <w:r w:rsidR="00FE73D7" w:rsidRPr="000D6AFC">
              <w:rPr>
                <w:sz w:val="24"/>
                <w:szCs w:val="24"/>
              </w:rPr>
              <w:t xml:space="preserve"> енергийни </w:t>
            </w:r>
            <w:r w:rsidRPr="000D6AFC">
              <w:rPr>
                <w:sz w:val="24"/>
                <w:szCs w:val="24"/>
              </w:rPr>
              <w:t>източници, включително проекти с инвестиции за производство на елек</w:t>
            </w:r>
            <w:r w:rsidR="00FE73D7" w:rsidRPr="000D6AFC">
              <w:rPr>
                <w:sz w:val="24"/>
                <w:szCs w:val="24"/>
              </w:rPr>
              <w:t xml:space="preserve">трическа </w:t>
            </w:r>
            <w:r w:rsidRPr="000D6AFC">
              <w:rPr>
                <w:sz w:val="24"/>
                <w:szCs w:val="24"/>
              </w:rPr>
              <w:t>и/или топлинна енергия или енергия за охлаждане и/</w:t>
            </w:r>
            <w:r w:rsidR="00FE73D7" w:rsidRPr="000D6AFC">
              <w:rPr>
                <w:sz w:val="24"/>
                <w:szCs w:val="24"/>
              </w:rPr>
              <w:t xml:space="preserve">или производство на </w:t>
            </w:r>
            <w:proofErr w:type="spellStart"/>
            <w:r w:rsidR="00FE73D7" w:rsidRPr="000D6AFC">
              <w:rPr>
                <w:sz w:val="24"/>
                <w:szCs w:val="24"/>
              </w:rPr>
              <w:t>биогорива</w:t>
            </w:r>
            <w:proofErr w:type="spellEnd"/>
            <w:r w:rsidR="00FE73D7" w:rsidRPr="000D6AFC">
              <w:rPr>
                <w:sz w:val="24"/>
                <w:szCs w:val="24"/>
              </w:rPr>
              <w:t xml:space="preserve"> и </w:t>
            </w:r>
            <w:r w:rsidRPr="000D6AFC">
              <w:rPr>
                <w:sz w:val="24"/>
                <w:szCs w:val="24"/>
              </w:rPr>
              <w:t>течни горива от биомаса, подпомагането е доп</w:t>
            </w:r>
            <w:r w:rsidR="00FE73D7" w:rsidRPr="000D6AFC">
              <w:rPr>
                <w:sz w:val="24"/>
                <w:szCs w:val="24"/>
              </w:rPr>
              <w:t xml:space="preserve">устимо при спазване на следните </w:t>
            </w:r>
            <w:r w:rsidRPr="000D6AFC">
              <w:rPr>
                <w:sz w:val="24"/>
                <w:szCs w:val="24"/>
              </w:rPr>
              <w:t>условия:</w:t>
            </w:r>
          </w:p>
          <w:p w:rsidR="00B73F45" w:rsidRPr="000D6AFC" w:rsidRDefault="00B73F45" w:rsidP="00633AB8">
            <w:pPr>
              <w:spacing w:after="60" w:line="240" w:lineRule="auto"/>
              <w:rPr>
                <w:sz w:val="24"/>
                <w:szCs w:val="24"/>
              </w:rPr>
            </w:pPr>
            <w:r w:rsidRPr="000D6AFC">
              <w:rPr>
                <w:sz w:val="24"/>
                <w:szCs w:val="24"/>
              </w:rPr>
              <w:t>а) Тези инвестиции</w:t>
            </w:r>
            <w:r w:rsidR="002913BB" w:rsidRPr="000D6AFC">
              <w:rPr>
                <w:sz w:val="24"/>
                <w:szCs w:val="24"/>
              </w:rPr>
              <w:t xml:space="preserve"> са</w:t>
            </w:r>
            <w:r w:rsidRPr="000D6AFC">
              <w:rPr>
                <w:sz w:val="24"/>
                <w:szCs w:val="24"/>
              </w:rPr>
              <w:t xml:space="preserve"> допустими за подпомагане, ак</w:t>
            </w:r>
            <w:r w:rsidR="00FE73D7" w:rsidRPr="000D6AFC">
              <w:rPr>
                <w:sz w:val="24"/>
                <w:szCs w:val="24"/>
              </w:rPr>
              <w:t xml:space="preserve">о са за собствено потребление и </w:t>
            </w:r>
            <w:r w:rsidRPr="000D6AFC">
              <w:rPr>
                <w:sz w:val="24"/>
                <w:szCs w:val="24"/>
              </w:rPr>
              <w:t xml:space="preserve">същите не надхвърлят необходимото </w:t>
            </w:r>
            <w:r w:rsidR="00FE73D7" w:rsidRPr="000D6AFC">
              <w:rPr>
                <w:sz w:val="24"/>
                <w:szCs w:val="24"/>
              </w:rPr>
              <w:t xml:space="preserve">количество енергия за покриване </w:t>
            </w:r>
            <w:r w:rsidRPr="000D6AFC">
              <w:rPr>
                <w:sz w:val="24"/>
                <w:szCs w:val="24"/>
              </w:rPr>
              <w:t>нуждите на земеделските стопанства.</w:t>
            </w:r>
          </w:p>
          <w:p w:rsidR="00B73F45" w:rsidRPr="000D6AFC" w:rsidRDefault="00B73F45" w:rsidP="00633AB8">
            <w:pPr>
              <w:spacing w:after="60" w:line="240" w:lineRule="auto"/>
              <w:rPr>
                <w:sz w:val="24"/>
                <w:szCs w:val="24"/>
              </w:rPr>
            </w:pPr>
            <w:r w:rsidRPr="000D6AFC">
              <w:rPr>
                <w:sz w:val="24"/>
                <w:szCs w:val="24"/>
              </w:rPr>
              <w:t>б) По мярката няма да се предоставя подкре</w:t>
            </w:r>
            <w:r w:rsidR="00FE73D7" w:rsidRPr="000D6AFC">
              <w:rPr>
                <w:sz w:val="24"/>
                <w:szCs w:val="24"/>
              </w:rPr>
              <w:t xml:space="preserve">па за продажба на електрическа, </w:t>
            </w:r>
            <w:r w:rsidRPr="000D6AFC">
              <w:rPr>
                <w:sz w:val="24"/>
                <w:szCs w:val="24"/>
              </w:rPr>
              <w:t>топлинна енергия и/или енергия за охлаждане.</w:t>
            </w:r>
          </w:p>
          <w:p w:rsidR="00B73F45" w:rsidRPr="000D6AFC" w:rsidRDefault="00B73F45" w:rsidP="00633AB8">
            <w:pPr>
              <w:spacing w:after="60" w:line="240" w:lineRule="auto"/>
              <w:rPr>
                <w:sz w:val="24"/>
                <w:szCs w:val="24"/>
              </w:rPr>
            </w:pPr>
            <w:r w:rsidRPr="000D6AFC">
              <w:rPr>
                <w:sz w:val="24"/>
                <w:szCs w:val="24"/>
              </w:rPr>
              <w:t>в) Капацитетът на инсталациите не т</w:t>
            </w:r>
            <w:r w:rsidR="00FE73D7" w:rsidRPr="000D6AFC">
              <w:rPr>
                <w:sz w:val="24"/>
                <w:szCs w:val="24"/>
              </w:rPr>
              <w:t xml:space="preserve">рябва да надвишава мощност от 1 </w:t>
            </w:r>
            <w:r w:rsidRPr="000D6AFC">
              <w:rPr>
                <w:sz w:val="24"/>
                <w:szCs w:val="24"/>
              </w:rPr>
              <w:t>мегават. При комбинирано</w:t>
            </w:r>
            <w:r w:rsidR="00584ADB" w:rsidRPr="000D6AFC">
              <w:rPr>
                <w:sz w:val="24"/>
                <w:szCs w:val="24"/>
              </w:rPr>
              <w:t xml:space="preserve"> топло- и електропроизводство, </w:t>
            </w:r>
            <w:r w:rsidRPr="000D6AFC">
              <w:rPr>
                <w:sz w:val="24"/>
                <w:szCs w:val="24"/>
              </w:rPr>
              <w:t>капацитетът на инстал</w:t>
            </w:r>
            <w:r w:rsidR="00584ADB" w:rsidRPr="000D6AFC">
              <w:rPr>
                <w:sz w:val="24"/>
                <w:szCs w:val="24"/>
              </w:rPr>
              <w:t xml:space="preserve">ацията трябва да съответства на </w:t>
            </w:r>
            <w:r w:rsidRPr="000D6AFC">
              <w:rPr>
                <w:sz w:val="24"/>
                <w:szCs w:val="24"/>
              </w:rPr>
              <w:t>необходимата за дейностите на земеделското стопанство полезна топлоенергия.</w:t>
            </w:r>
          </w:p>
          <w:p w:rsidR="00B73F45" w:rsidRPr="000D6AFC" w:rsidRDefault="00B73F45" w:rsidP="00633AB8">
            <w:pPr>
              <w:spacing w:after="60" w:line="240" w:lineRule="auto"/>
              <w:rPr>
                <w:sz w:val="24"/>
                <w:szCs w:val="24"/>
              </w:rPr>
            </w:pPr>
            <w:r w:rsidRPr="000D6AFC">
              <w:rPr>
                <w:sz w:val="24"/>
                <w:szCs w:val="24"/>
              </w:rPr>
              <w:t>г) При производство на електроенергия от</w:t>
            </w:r>
            <w:r w:rsidR="00FE73D7" w:rsidRPr="000D6AFC">
              <w:rPr>
                <w:sz w:val="24"/>
                <w:szCs w:val="24"/>
              </w:rPr>
              <w:t xml:space="preserve"> биомаса инсталациите трябва да </w:t>
            </w:r>
            <w:r w:rsidRPr="000D6AFC">
              <w:rPr>
                <w:sz w:val="24"/>
                <w:szCs w:val="24"/>
              </w:rPr>
              <w:t>произвеждат най-малко 10 на сто топлинна енергия.</w:t>
            </w:r>
          </w:p>
          <w:p w:rsidR="00B73F45" w:rsidRPr="000D6AFC" w:rsidRDefault="00B73F45" w:rsidP="00633AB8">
            <w:pPr>
              <w:spacing w:after="60" w:line="240" w:lineRule="auto"/>
              <w:rPr>
                <w:sz w:val="24"/>
                <w:szCs w:val="24"/>
              </w:rPr>
            </w:pPr>
            <w:r w:rsidRPr="000D6AFC">
              <w:rPr>
                <w:sz w:val="24"/>
                <w:szCs w:val="24"/>
              </w:rPr>
              <w:t>д) Проекти с инвестиции за производство на</w:t>
            </w:r>
            <w:r w:rsidR="00FE73D7" w:rsidRPr="000D6AFC">
              <w:rPr>
                <w:sz w:val="24"/>
                <w:szCs w:val="24"/>
              </w:rPr>
              <w:t xml:space="preserve"> </w:t>
            </w:r>
            <w:proofErr w:type="spellStart"/>
            <w:r w:rsidR="00FE73D7" w:rsidRPr="000D6AFC">
              <w:rPr>
                <w:sz w:val="24"/>
                <w:szCs w:val="24"/>
              </w:rPr>
              <w:t>био</w:t>
            </w:r>
            <w:proofErr w:type="spellEnd"/>
            <w:r w:rsidR="00FE73D7" w:rsidRPr="000D6AFC">
              <w:rPr>
                <w:sz w:val="24"/>
                <w:szCs w:val="24"/>
              </w:rPr>
              <w:t xml:space="preserve"> горива и течните горива от </w:t>
            </w:r>
            <w:r w:rsidRPr="000D6AFC">
              <w:rPr>
                <w:sz w:val="24"/>
                <w:szCs w:val="24"/>
              </w:rPr>
              <w:t>биомас</w:t>
            </w:r>
            <w:r w:rsidR="00584ADB" w:rsidRPr="000D6AFC">
              <w:rPr>
                <w:sz w:val="24"/>
                <w:szCs w:val="24"/>
              </w:rPr>
              <w:t xml:space="preserve">а се подпомагат при условие, че </w:t>
            </w:r>
            <w:r w:rsidRPr="000D6AFC">
              <w:rPr>
                <w:sz w:val="24"/>
                <w:szCs w:val="24"/>
              </w:rPr>
              <w:t>отговарят на критериите за усто</w:t>
            </w:r>
            <w:r w:rsidR="00584ADB" w:rsidRPr="000D6AFC">
              <w:rPr>
                <w:sz w:val="24"/>
                <w:szCs w:val="24"/>
              </w:rPr>
              <w:t xml:space="preserve">йчивост, определени в чл. 37 до </w:t>
            </w:r>
            <w:r w:rsidRPr="000D6AFC">
              <w:rPr>
                <w:sz w:val="24"/>
                <w:szCs w:val="24"/>
              </w:rPr>
              <w:t xml:space="preserve">40 от Закона за енергията от </w:t>
            </w:r>
            <w:proofErr w:type="spellStart"/>
            <w:r w:rsidRPr="000D6AFC">
              <w:rPr>
                <w:sz w:val="24"/>
                <w:szCs w:val="24"/>
              </w:rPr>
              <w:t>възобновяеми</w:t>
            </w:r>
            <w:proofErr w:type="spellEnd"/>
            <w:r w:rsidRPr="000D6AFC">
              <w:rPr>
                <w:sz w:val="24"/>
                <w:szCs w:val="24"/>
              </w:rPr>
              <w:t xml:space="preserve"> източници.</w:t>
            </w:r>
          </w:p>
          <w:p w:rsidR="00B73F45" w:rsidRPr="000D6AFC" w:rsidRDefault="00B73F45" w:rsidP="00633AB8">
            <w:pPr>
              <w:spacing w:after="60" w:line="240" w:lineRule="auto"/>
              <w:rPr>
                <w:sz w:val="24"/>
                <w:szCs w:val="24"/>
              </w:rPr>
            </w:pPr>
            <w:r w:rsidRPr="000D6AFC">
              <w:rPr>
                <w:sz w:val="24"/>
                <w:szCs w:val="24"/>
              </w:rPr>
              <w:lastRenderedPageBreak/>
              <w:t>е) Използваните за производство на биое</w:t>
            </w:r>
            <w:r w:rsidR="00FE73D7" w:rsidRPr="000D6AFC">
              <w:rPr>
                <w:sz w:val="24"/>
                <w:szCs w:val="24"/>
              </w:rPr>
              <w:t xml:space="preserve">нергия, включително </w:t>
            </w:r>
            <w:proofErr w:type="spellStart"/>
            <w:r w:rsidR="00FE73D7" w:rsidRPr="000D6AFC">
              <w:rPr>
                <w:sz w:val="24"/>
                <w:szCs w:val="24"/>
              </w:rPr>
              <w:t>био</w:t>
            </w:r>
            <w:proofErr w:type="spellEnd"/>
            <w:r w:rsidR="00FE73D7" w:rsidRPr="000D6AFC">
              <w:rPr>
                <w:sz w:val="24"/>
                <w:szCs w:val="24"/>
              </w:rPr>
              <w:t xml:space="preserve"> горива, </w:t>
            </w:r>
            <w:r w:rsidRPr="000D6AFC">
              <w:rPr>
                <w:sz w:val="24"/>
                <w:szCs w:val="24"/>
              </w:rPr>
              <w:t>суровини от зърнени и други богати</w:t>
            </w:r>
            <w:r w:rsidR="00FE73D7" w:rsidRPr="000D6AFC">
              <w:rPr>
                <w:sz w:val="24"/>
                <w:szCs w:val="24"/>
              </w:rPr>
              <w:t xml:space="preserve"> на скорбяла култури, захарни и </w:t>
            </w:r>
            <w:r w:rsidRPr="000D6AFC">
              <w:rPr>
                <w:sz w:val="24"/>
                <w:szCs w:val="24"/>
              </w:rPr>
              <w:t>маслодайни култури и суровини, които се из</w:t>
            </w:r>
            <w:r w:rsidR="00FE73D7" w:rsidRPr="000D6AFC">
              <w:rPr>
                <w:sz w:val="24"/>
                <w:szCs w:val="24"/>
              </w:rPr>
              <w:t xml:space="preserve">ползват за фуражи, не трябва да </w:t>
            </w:r>
            <w:r w:rsidRPr="000D6AFC">
              <w:rPr>
                <w:sz w:val="24"/>
                <w:szCs w:val="24"/>
              </w:rPr>
              <w:t>надхвърлят 20 на сто от общия обем суровини, използвани</w:t>
            </w:r>
            <w:r w:rsidR="00FE73D7" w:rsidRPr="000D6AFC">
              <w:rPr>
                <w:sz w:val="24"/>
                <w:szCs w:val="24"/>
              </w:rPr>
              <w:t xml:space="preserve"> за това </w:t>
            </w:r>
            <w:r w:rsidRPr="000D6AFC">
              <w:rPr>
                <w:sz w:val="24"/>
                <w:szCs w:val="24"/>
              </w:rPr>
              <w:t>производство.</w:t>
            </w:r>
          </w:p>
          <w:p w:rsidR="000C2708" w:rsidRPr="000D6AFC" w:rsidRDefault="000C2708" w:rsidP="00633AB8">
            <w:pPr>
              <w:widowControl w:val="0"/>
              <w:autoSpaceDE w:val="0"/>
              <w:autoSpaceDN w:val="0"/>
              <w:adjustRightInd w:val="0"/>
              <w:spacing w:after="60" w:line="240" w:lineRule="auto"/>
              <w:rPr>
                <w:rFonts w:eastAsia="Calibri"/>
                <w:sz w:val="24"/>
                <w:szCs w:val="24"/>
                <w:lang w:eastAsia="en-US"/>
              </w:rPr>
            </w:pPr>
            <w:r w:rsidRPr="000D6AFC">
              <w:rPr>
                <w:rFonts w:eastAsia="Calibri"/>
                <w:sz w:val="24"/>
                <w:szCs w:val="24"/>
                <w:lang w:eastAsia="en-US"/>
              </w:rPr>
              <w:t xml:space="preserve">Условието по буква е) не се прилага за отпадъчни продукти от култури, които не се използват за фуражи. </w:t>
            </w:r>
          </w:p>
          <w:p w:rsidR="000C2708" w:rsidRPr="000D6AFC" w:rsidRDefault="000C2708" w:rsidP="00633AB8">
            <w:pPr>
              <w:widowControl w:val="0"/>
              <w:autoSpaceDE w:val="0"/>
              <w:autoSpaceDN w:val="0"/>
              <w:adjustRightInd w:val="0"/>
              <w:spacing w:after="60" w:line="240" w:lineRule="auto"/>
              <w:rPr>
                <w:rFonts w:eastAsia="Calibri"/>
                <w:sz w:val="24"/>
                <w:szCs w:val="24"/>
                <w:lang w:eastAsia="en-US"/>
              </w:rPr>
            </w:pPr>
            <w:r w:rsidRPr="000D6AFC">
              <w:rPr>
                <w:rFonts w:eastAsia="Calibri"/>
                <w:sz w:val="24"/>
                <w:szCs w:val="24"/>
                <w:lang w:eastAsia="en-US"/>
              </w:rPr>
              <w:t xml:space="preserve">Към проектно предложение, включващо инвестиции за производство на енергия от </w:t>
            </w:r>
            <w:proofErr w:type="spellStart"/>
            <w:r w:rsidRPr="000D6AFC">
              <w:rPr>
                <w:rFonts w:eastAsia="Calibri"/>
                <w:sz w:val="24"/>
                <w:szCs w:val="24"/>
                <w:lang w:eastAsia="en-US"/>
              </w:rPr>
              <w:t>възобновяеми</w:t>
            </w:r>
            <w:proofErr w:type="spellEnd"/>
            <w:r w:rsidRPr="000D6AFC">
              <w:rPr>
                <w:rFonts w:eastAsia="Calibri"/>
                <w:sz w:val="24"/>
                <w:szCs w:val="24"/>
                <w:lang w:eastAsia="en-US"/>
              </w:rPr>
              <w:t xml:space="preserve"> енергийни източници се прилага Анализ, удостоверяващ изпълнението на условията по т. 1, изготвен и съгласуван от правоспособно лице с компетентност в съответната област.</w:t>
            </w:r>
          </w:p>
          <w:p w:rsidR="00B73F45" w:rsidRPr="000D6AFC" w:rsidRDefault="00B73F45" w:rsidP="00633AB8">
            <w:pPr>
              <w:spacing w:after="60" w:line="240" w:lineRule="auto"/>
              <w:rPr>
                <w:sz w:val="24"/>
                <w:szCs w:val="24"/>
              </w:rPr>
            </w:pPr>
            <w:r w:rsidRPr="000D6AFC">
              <w:rPr>
                <w:sz w:val="24"/>
                <w:szCs w:val="24"/>
              </w:rPr>
              <w:t>2. В случай, че се кандидатства за земеделска техника в т.ч. прикачен инвентар,</w:t>
            </w:r>
            <w:r w:rsidR="00FE73D7" w:rsidRPr="000D6AFC">
              <w:rPr>
                <w:sz w:val="24"/>
                <w:szCs w:val="24"/>
              </w:rPr>
              <w:t xml:space="preserve"> </w:t>
            </w:r>
            <w:r w:rsidRPr="000D6AFC">
              <w:rPr>
                <w:sz w:val="24"/>
                <w:szCs w:val="24"/>
              </w:rPr>
              <w:t>техническите характеристики и капацитетът на зе</w:t>
            </w:r>
            <w:r w:rsidR="00FE73D7" w:rsidRPr="000D6AFC">
              <w:rPr>
                <w:sz w:val="24"/>
                <w:szCs w:val="24"/>
              </w:rPr>
              <w:t xml:space="preserve">меделската техника, за която се </w:t>
            </w:r>
            <w:r w:rsidRPr="000D6AFC">
              <w:rPr>
                <w:sz w:val="24"/>
                <w:szCs w:val="24"/>
              </w:rPr>
              <w:t>кандидатства, трябва да съответстват на площта на обработваната от кандида</w:t>
            </w:r>
            <w:r w:rsidR="00FE73D7" w:rsidRPr="000D6AFC">
              <w:rPr>
                <w:sz w:val="24"/>
                <w:szCs w:val="24"/>
              </w:rPr>
              <w:t xml:space="preserve">та или </w:t>
            </w:r>
            <w:r w:rsidRPr="000D6AFC">
              <w:rPr>
                <w:sz w:val="24"/>
                <w:szCs w:val="24"/>
              </w:rPr>
              <w:t>членовете на групата/организацията на производите</w:t>
            </w:r>
            <w:r w:rsidR="00FE73D7" w:rsidRPr="000D6AFC">
              <w:rPr>
                <w:sz w:val="24"/>
                <w:szCs w:val="24"/>
              </w:rPr>
              <w:t>ли земя, с отглежданите култури</w:t>
            </w:r>
            <w:r w:rsidR="00B057AA" w:rsidRPr="000D6AFC">
              <w:rPr>
                <w:sz w:val="24"/>
                <w:szCs w:val="24"/>
              </w:rPr>
              <w:t xml:space="preserve"> </w:t>
            </w:r>
            <w:r w:rsidRPr="000D6AFC">
              <w:rPr>
                <w:sz w:val="24"/>
                <w:szCs w:val="24"/>
              </w:rPr>
              <w:t>и/или нуждите на животновъдния обект. Кандидатът</w:t>
            </w:r>
            <w:r w:rsidR="00B057AA" w:rsidRPr="000D6AFC">
              <w:rPr>
                <w:sz w:val="24"/>
                <w:szCs w:val="24"/>
              </w:rPr>
              <w:t xml:space="preserve"> доказва това съответствие чрез </w:t>
            </w:r>
            <w:r w:rsidRPr="000D6AFC">
              <w:rPr>
                <w:sz w:val="24"/>
                <w:szCs w:val="24"/>
              </w:rPr>
              <w:t>обосновка в бизнес плана, която подлежи на оц</w:t>
            </w:r>
            <w:r w:rsidR="00B057AA" w:rsidRPr="000D6AFC">
              <w:rPr>
                <w:sz w:val="24"/>
                <w:szCs w:val="24"/>
              </w:rPr>
              <w:t xml:space="preserve">енка от МИГ и ДФ „Земеделие“ по </w:t>
            </w:r>
            <w:r w:rsidRPr="000D6AFC">
              <w:rPr>
                <w:sz w:val="24"/>
                <w:szCs w:val="24"/>
              </w:rPr>
              <w:t>изготвена от ДФЗ методика;</w:t>
            </w:r>
          </w:p>
          <w:p w:rsidR="00B73F45" w:rsidRPr="000D6AFC" w:rsidRDefault="00B73F45" w:rsidP="00633AB8">
            <w:pPr>
              <w:spacing w:after="60" w:line="240" w:lineRule="auto"/>
              <w:rPr>
                <w:sz w:val="24"/>
                <w:szCs w:val="24"/>
              </w:rPr>
            </w:pPr>
            <w:r w:rsidRPr="000D6AFC">
              <w:rPr>
                <w:sz w:val="24"/>
                <w:szCs w:val="24"/>
              </w:rPr>
              <w:t>3. При закупуване на земеделска техника в бизн</w:t>
            </w:r>
            <w:r w:rsidR="00B057AA" w:rsidRPr="000D6AFC">
              <w:rPr>
                <w:sz w:val="24"/>
                <w:szCs w:val="24"/>
              </w:rPr>
              <w:t xml:space="preserve">ес плана трябва да бъде посочен </w:t>
            </w:r>
            <w:r w:rsidRPr="000D6AFC">
              <w:rPr>
                <w:sz w:val="24"/>
                <w:szCs w:val="24"/>
              </w:rPr>
              <w:t>размерът на земята, за която техниката ще бъде използвана;</w:t>
            </w:r>
          </w:p>
          <w:p w:rsidR="004C06E6" w:rsidRPr="000D6AFC" w:rsidRDefault="004C06E6" w:rsidP="00633AB8">
            <w:pPr>
              <w:spacing w:after="60" w:line="240" w:lineRule="auto"/>
              <w:rPr>
                <w:sz w:val="24"/>
                <w:szCs w:val="24"/>
              </w:rPr>
            </w:pPr>
            <w:r w:rsidRPr="000D6AFC">
              <w:rPr>
                <w:sz w:val="24"/>
                <w:szCs w:val="24"/>
              </w:rPr>
              <w:t>Кандидатите и съответно лицата, участници в юридическото лице за колективни инвестиции, или членовете на групите/организациите на производители се задължават да обработват земя с размер не по-малък от посочената съгласно т.3 до:</w:t>
            </w:r>
          </w:p>
          <w:p w:rsidR="004C06E6" w:rsidRPr="000D6AFC" w:rsidRDefault="00E518C8" w:rsidP="00633AB8">
            <w:pPr>
              <w:spacing w:after="60" w:line="240" w:lineRule="auto"/>
              <w:rPr>
                <w:sz w:val="24"/>
                <w:szCs w:val="24"/>
              </w:rPr>
            </w:pPr>
            <w:r w:rsidRPr="000D6AFC">
              <w:rPr>
                <w:sz w:val="24"/>
                <w:szCs w:val="24"/>
              </w:rPr>
              <w:t>-</w:t>
            </w:r>
            <w:r w:rsidR="004C06E6" w:rsidRPr="000D6AFC">
              <w:rPr>
                <w:sz w:val="24"/>
                <w:szCs w:val="24"/>
              </w:rPr>
              <w:t xml:space="preserve"> три години от датата получаване на окончателно плащане – за ползватели, които са малки или средни предприятия по смисъла на чл. 3 от Закона за малките и средните предприятия;</w:t>
            </w:r>
          </w:p>
          <w:p w:rsidR="004C06E6" w:rsidRPr="000D6AFC" w:rsidRDefault="00E518C8" w:rsidP="00633AB8">
            <w:pPr>
              <w:spacing w:after="60" w:line="240" w:lineRule="auto"/>
              <w:rPr>
                <w:sz w:val="24"/>
                <w:szCs w:val="24"/>
              </w:rPr>
            </w:pPr>
            <w:r w:rsidRPr="000D6AFC">
              <w:rPr>
                <w:sz w:val="24"/>
                <w:szCs w:val="24"/>
              </w:rPr>
              <w:t xml:space="preserve">- </w:t>
            </w:r>
            <w:r w:rsidR="004C06E6" w:rsidRPr="000D6AFC">
              <w:rPr>
                <w:sz w:val="24"/>
                <w:szCs w:val="24"/>
              </w:rPr>
              <w:t xml:space="preserve"> пет години след датата на получаване на окончателното плащане за ползватели, които са големи предприятия.</w:t>
            </w:r>
          </w:p>
          <w:p w:rsidR="00B73F45" w:rsidRPr="000D6AFC" w:rsidRDefault="00B73F45" w:rsidP="00633AB8">
            <w:pPr>
              <w:spacing w:after="60" w:line="240" w:lineRule="auto"/>
              <w:rPr>
                <w:sz w:val="24"/>
                <w:szCs w:val="24"/>
              </w:rPr>
            </w:pPr>
            <w:r w:rsidRPr="000D6AFC">
              <w:rPr>
                <w:sz w:val="24"/>
                <w:szCs w:val="24"/>
              </w:rPr>
              <w:t>4. Капацитетът на съоръжения за съхранение на продукция</w:t>
            </w:r>
            <w:r w:rsidR="00B057AA" w:rsidRPr="000D6AFC">
              <w:rPr>
                <w:sz w:val="24"/>
                <w:szCs w:val="24"/>
              </w:rPr>
              <w:t xml:space="preserve">, за които се </w:t>
            </w:r>
            <w:r w:rsidRPr="000D6AFC">
              <w:rPr>
                <w:sz w:val="24"/>
                <w:szCs w:val="24"/>
              </w:rPr>
              <w:t>предоставя финансова помощ, трябва да съот</w:t>
            </w:r>
            <w:r w:rsidR="00B057AA" w:rsidRPr="000D6AFC">
              <w:rPr>
                <w:sz w:val="24"/>
                <w:szCs w:val="24"/>
              </w:rPr>
              <w:t xml:space="preserve">ветства на прогнозния размер на </w:t>
            </w:r>
            <w:r w:rsidRPr="000D6AFC">
              <w:rPr>
                <w:sz w:val="24"/>
                <w:szCs w:val="24"/>
              </w:rPr>
              <w:t>произведената от кандидата или членов</w:t>
            </w:r>
            <w:r w:rsidR="00B057AA" w:rsidRPr="000D6AFC">
              <w:rPr>
                <w:sz w:val="24"/>
                <w:szCs w:val="24"/>
              </w:rPr>
              <w:t xml:space="preserve">ете на групата/организацията на </w:t>
            </w:r>
            <w:r w:rsidRPr="000D6AFC">
              <w:rPr>
                <w:sz w:val="24"/>
                <w:szCs w:val="24"/>
              </w:rPr>
              <w:t>производители собствена продукция, за която к</w:t>
            </w:r>
            <w:r w:rsidR="00B057AA" w:rsidRPr="000D6AFC">
              <w:rPr>
                <w:sz w:val="24"/>
                <w:szCs w:val="24"/>
              </w:rPr>
              <w:t xml:space="preserve">андидатът представя обосновка в </w:t>
            </w:r>
            <w:r w:rsidRPr="000D6AFC">
              <w:rPr>
                <w:sz w:val="24"/>
                <w:szCs w:val="24"/>
              </w:rPr>
              <w:t>бизнес плана;</w:t>
            </w:r>
          </w:p>
          <w:p w:rsidR="00B73F45" w:rsidRPr="000D6AFC" w:rsidRDefault="00B73F45" w:rsidP="00633AB8">
            <w:pPr>
              <w:spacing w:after="60" w:line="240" w:lineRule="auto"/>
              <w:rPr>
                <w:sz w:val="24"/>
                <w:szCs w:val="24"/>
              </w:rPr>
            </w:pPr>
            <w:r w:rsidRPr="000D6AFC">
              <w:rPr>
                <w:sz w:val="24"/>
                <w:szCs w:val="24"/>
              </w:rPr>
              <w:t xml:space="preserve">5. Когато се кандидатства за предоставяне на </w:t>
            </w:r>
            <w:r w:rsidR="00B057AA" w:rsidRPr="000D6AFC">
              <w:rPr>
                <w:sz w:val="24"/>
                <w:szCs w:val="24"/>
              </w:rPr>
              <w:t xml:space="preserve">финансова помощ за инвестиции в </w:t>
            </w:r>
            <w:r w:rsidRPr="000D6AFC">
              <w:rPr>
                <w:sz w:val="24"/>
                <w:szCs w:val="24"/>
              </w:rPr>
              <w:t>дейности, свързани с производство, съхранение</w:t>
            </w:r>
            <w:r w:rsidR="00B057AA" w:rsidRPr="000D6AFC">
              <w:rPr>
                <w:sz w:val="24"/>
                <w:szCs w:val="24"/>
              </w:rPr>
              <w:t xml:space="preserve"> и/или подготовка на растителни </w:t>
            </w:r>
            <w:r w:rsidRPr="000D6AFC">
              <w:rPr>
                <w:sz w:val="24"/>
                <w:szCs w:val="24"/>
              </w:rPr>
              <w:t>продукти за продажба и/или за нуждите на ж</w:t>
            </w:r>
            <w:r w:rsidR="00B057AA" w:rsidRPr="000D6AFC">
              <w:rPr>
                <w:sz w:val="24"/>
                <w:szCs w:val="24"/>
              </w:rPr>
              <w:t xml:space="preserve">ивотновъдния обект, размерът на </w:t>
            </w:r>
            <w:r w:rsidRPr="000D6AFC">
              <w:rPr>
                <w:sz w:val="24"/>
                <w:szCs w:val="24"/>
              </w:rPr>
              <w:t>площта, от която се добиват тези продукти, се доказва чрез:</w:t>
            </w:r>
          </w:p>
          <w:p w:rsidR="00B73F45" w:rsidRPr="000D6AFC" w:rsidRDefault="00B73F45" w:rsidP="00633AB8">
            <w:pPr>
              <w:spacing w:after="60" w:line="240" w:lineRule="auto"/>
              <w:rPr>
                <w:sz w:val="24"/>
                <w:szCs w:val="24"/>
              </w:rPr>
            </w:pPr>
            <w:r w:rsidRPr="000D6AFC">
              <w:rPr>
                <w:sz w:val="24"/>
                <w:szCs w:val="24"/>
              </w:rPr>
              <w:t>а) регистрация в Интегрираната система</w:t>
            </w:r>
            <w:r w:rsidR="00B057AA" w:rsidRPr="000D6AFC">
              <w:rPr>
                <w:sz w:val="24"/>
                <w:szCs w:val="24"/>
              </w:rPr>
              <w:t xml:space="preserve"> за администриране и контрол на </w:t>
            </w:r>
            <w:r w:rsidRPr="000D6AFC">
              <w:rPr>
                <w:sz w:val="24"/>
                <w:szCs w:val="24"/>
              </w:rPr>
              <w:t>кандидата, на членовете на групата/органи</w:t>
            </w:r>
            <w:r w:rsidR="00B057AA" w:rsidRPr="000D6AFC">
              <w:rPr>
                <w:sz w:val="24"/>
                <w:szCs w:val="24"/>
              </w:rPr>
              <w:t xml:space="preserve">зацията на производители или на </w:t>
            </w:r>
            <w:r w:rsidRPr="000D6AFC">
              <w:rPr>
                <w:sz w:val="24"/>
                <w:szCs w:val="24"/>
              </w:rPr>
              <w:t>лицата, участващи в юридическото лице за колективни инвестиции; или</w:t>
            </w:r>
          </w:p>
          <w:p w:rsidR="00B73F45" w:rsidRPr="000D6AFC" w:rsidRDefault="00B73F45" w:rsidP="00633AB8">
            <w:pPr>
              <w:spacing w:after="60" w:line="240" w:lineRule="auto"/>
              <w:rPr>
                <w:sz w:val="24"/>
                <w:szCs w:val="24"/>
              </w:rPr>
            </w:pPr>
            <w:r w:rsidRPr="000D6AFC">
              <w:rPr>
                <w:sz w:val="24"/>
                <w:szCs w:val="24"/>
              </w:rPr>
              <w:t>б) документи за собственост и/или ползване на зем</w:t>
            </w:r>
            <w:r w:rsidR="00B057AA" w:rsidRPr="000D6AFC">
              <w:rPr>
                <w:sz w:val="24"/>
                <w:szCs w:val="24"/>
              </w:rPr>
              <w:t xml:space="preserve">еделска земя и/или друг вид </w:t>
            </w:r>
            <w:r w:rsidRPr="000D6AFC">
              <w:rPr>
                <w:sz w:val="24"/>
                <w:szCs w:val="24"/>
              </w:rPr>
              <w:t>недвижими имоти;</w:t>
            </w:r>
            <w:r w:rsidR="00BA2AB6" w:rsidRPr="000D6AFC">
              <w:rPr>
                <w:sz w:val="24"/>
                <w:szCs w:val="24"/>
              </w:rPr>
              <w:t xml:space="preserve"> </w:t>
            </w:r>
            <w:r w:rsidRPr="000D6AFC">
              <w:rPr>
                <w:sz w:val="24"/>
                <w:szCs w:val="24"/>
              </w:rPr>
              <w:t xml:space="preserve"> или</w:t>
            </w:r>
          </w:p>
          <w:p w:rsidR="00B73F45" w:rsidRPr="000D6AFC" w:rsidRDefault="00B73F45" w:rsidP="00633AB8">
            <w:pPr>
              <w:spacing w:after="60" w:line="240" w:lineRule="auto"/>
              <w:rPr>
                <w:sz w:val="24"/>
                <w:szCs w:val="24"/>
              </w:rPr>
            </w:pPr>
            <w:r w:rsidRPr="000D6AFC">
              <w:rPr>
                <w:sz w:val="24"/>
                <w:szCs w:val="24"/>
              </w:rPr>
              <w:t>в) анкетните формуляри от анкетна карт</w:t>
            </w:r>
            <w:r w:rsidR="00BA2AB6" w:rsidRPr="000D6AFC">
              <w:rPr>
                <w:sz w:val="24"/>
                <w:szCs w:val="24"/>
              </w:rPr>
              <w:t xml:space="preserve">а/анкетни карти на земеделския </w:t>
            </w:r>
            <w:r w:rsidRPr="000D6AFC">
              <w:rPr>
                <w:sz w:val="24"/>
                <w:szCs w:val="24"/>
              </w:rPr>
              <w:t>стопанин, издадени по реда на н</w:t>
            </w:r>
            <w:r w:rsidR="00B057AA" w:rsidRPr="000D6AFC">
              <w:rPr>
                <w:sz w:val="24"/>
                <w:szCs w:val="24"/>
              </w:rPr>
              <w:t xml:space="preserve">аредбата по § 4 от преходните и </w:t>
            </w:r>
            <w:r w:rsidRPr="000D6AFC">
              <w:rPr>
                <w:sz w:val="24"/>
                <w:szCs w:val="24"/>
              </w:rPr>
              <w:t>заключителните разпоредби на Закона</w:t>
            </w:r>
            <w:r w:rsidR="00B057AA" w:rsidRPr="000D6AFC">
              <w:rPr>
                <w:sz w:val="24"/>
                <w:szCs w:val="24"/>
              </w:rPr>
              <w:t xml:space="preserve"> за подпомагане на земеделските </w:t>
            </w:r>
            <w:r w:rsidRPr="000D6AFC">
              <w:rPr>
                <w:sz w:val="24"/>
                <w:szCs w:val="24"/>
              </w:rPr>
              <w:t>производители за създаване и поддърж</w:t>
            </w:r>
            <w:r w:rsidR="00B057AA" w:rsidRPr="000D6AFC">
              <w:rPr>
                <w:sz w:val="24"/>
                <w:szCs w:val="24"/>
              </w:rPr>
              <w:t xml:space="preserve">ане на регистър на земеделските </w:t>
            </w:r>
            <w:r w:rsidRPr="000D6AFC">
              <w:rPr>
                <w:sz w:val="24"/>
                <w:szCs w:val="24"/>
              </w:rPr>
              <w:t>стопани.</w:t>
            </w:r>
          </w:p>
          <w:p w:rsidR="00A27B48" w:rsidRPr="000D6AFC" w:rsidRDefault="00A27B48" w:rsidP="00633AB8">
            <w:pPr>
              <w:spacing w:before="120" w:after="120" w:line="240" w:lineRule="auto"/>
              <w:rPr>
                <w:b/>
                <w:sz w:val="24"/>
                <w:szCs w:val="24"/>
              </w:rPr>
            </w:pPr>
            <w:r w:rsidRPr="000D6AFC">
              <w:rPr>
                <w:b/>
                <w:sz w:val="24"/>
                <w:szCs w:val="24"/>
                <w:lang w:val="en-GB"/>
              </w:rPr>
              <w:t>III</w:t>
            </w:r>
            <w:r w:rsidRPr="000D6AFC">
              <w:rPr>
                <w:b/>
                <w:sz w:val="24"/>
                <w:szCs w:val="24"/>
              </w:rPr>
              <w:t>. Допълнителни условия към проектите /когато са приложими/, съгласно СВОМР:</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 xml:space="preserve">да се предвиждат дейности за ограничаване и деградация на почвите и повишаване на </w:t>
            </w:r>
            <w:r w:rsidRPr="000D6AFC">
              <w:rPr>
                <w:sz w:val="24"/>
                <w:szCs w:val="24"/>
              </w:rPr>
              <w:lastRenderedPageBreak/>
              <w:t>почвеното плодородие.</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следва и прилага нормативн</w:t>
            </w:r>
            <w:r w:rsidR="002913BB" w:rsidRPr="000D6AFC">
              <w:rPr>
                <w:sz w:val="24"/>
                <w:szCs w:val="24"/>
              </w:rPr>
              <w:t>а</w:t>
            </w:r>
            <w:r w:rsidRPr="000D6AFC">
              <w:rPr>
                <w:sz w:val="24"/>
                <w:szCs w:val="24"/>
              </w:rPr>
              <w:t>та уредба на европейското и националното ниво за</w:t>
            </w:r>
          </w:p>
          <w:p w:rsidR="00A27B48" w:rsidRPr="000D6AFC" w:rsidRDefault="00A27B48" w:rsidP="003E57D5">
            <w:pPr>
              <w:spacing w:line="240" w:lineRule="auto"/>
              <w:rPr>
                <w:sz w:val="24"/>
                <w:szCs w:val="24"/>
              </w:rPr>
            </w:pPr>
            <w:r w:rsidRPr="000D6AFC">
              <w:rPr>
                <w:sz w:val="24"/>
                <w:szCs w:val="24"/>
              </w:rPr>
              <w:t>опазване и възстановяване на почвеното плодородие;</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използват най-добрите практики в земеделските и горските райони;</w:t>
            </w:r>
          </w:p>
          <w:p w:rsidR="00BA2AB6"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дейностите по проектите на бенефициентите да са съобразени с Директива 91/676/ЕЕС за опазване на водите от замърсяване с нитрати от земеделски източници.</w:t>
            </w:r>
          </w:p>
          <w:p w:rsidR="00120207" w:rsidRPr="000D6AFC" w:rsidRDefault="004A027D" w:rsidP="00633AB8">
            <w:pPr>
              <w:spacing w:before="120" w:after="120" w:line="240" w:lineRule="auto"/>
              <w:rPr>
                <w:rFonts w:eastAsia="Calibri"/>
                <w:b/>
                <w:sz w:val="24"/>
                <w:szCs w:val="24"/>
                <w:lang w:eastAsia="en-US"/>
              </w:rPr>
            </w:pPr>
            <w:r w:rsidRPr="000D6AFC">
              <w:rPr>
                <w:rFonts w:eastAsia="Calibri"/>
                <w:b/>
                <w:sz w:val="24"/>
                <w:szCs w:val="24"/>
                <w:lang w:eastAsia="en-US"/>
              </w:rPr>
              <w:t xml:space="preserve">13.3. </w:t>
            </w:r>
            <w:r w:rsidR="00120207" w:rsidRPr="000D6AFC">
              <w:rPr>
                <w:rFonts w:eastAsia="Calibri"/>
                <w:b/>
                <w:sz w:val="24"/>
                <w:szCs w:val="24"/>
                <w:lang w:eastAsia="en-US"/>
              </w:rPr>
              <w:t>Недопустими дейности:</w:t>
            </w:r>
          </w:p>
          <w:p w:rsidR="00BA2AB6" w:rsidRPr="000D6AFC" w:rsidRDefault="00BA2AB6" w:rsidP="00633AB8">
            <w:pPr>
              <w:spacing w:after="60" w:line="240" w:lineRule="auto"/>
              <w:rPr>
                <w:sz w:val="24"/>
                <w:szCs w:val="24"/>
              </w:rPr>
            </w:pPr>
            <w:r w:rsidRPr="000D6AFC">
              <w:rPr>
                <w:sz w:val="24"/>
                <w:szCs w:val="24"/>
              </w:rPr>
              <w:t>1. Финансова помощ не се предоставя за проекти, включващи инвестиции, които не</w:t>
            </w:r>
            <w:r w:rsidR="00633AB8" w:rsidRPr="000D6AFC">
              <w:rPr>
                <w:sz w:val="24"/>
                <w:szCs w:val="24"/>
              </w:rPr>
              <w:t xml:space="preserve"> </w:t>
            </w:r>
            <w:r w:rsidRPr="000D6AFC">
              <w:rPr>
                <w:sz w:val="24"/>
                <w:szCs w:val="24"/>
              </w:rPr>
              <w:t>отговарят на разпоредбите на Закона за опазване на околната среда, Закона за биологичното разнообразие или/и Закона за водите;</w:t>
            </w:r>
          </w:p>
          <w:p w:rsidR="00BA2AB6" w:rsidRPr="000D6AFC" w:rsidRDefault="00BA2AB6" w:rsidP="00633AB8">
            <w:pPr>
              <w:spacing w:after="60" w:line="240" w:lineRule="auto"/>
              <w:rPr>
                <w:sz w:val="24"/>
                <w:szCs w:val="24"/>
              </w:rPr>
            </w:pPr>
            <w:r w:rsidRPr="000D6AFC">
              <w:rPr>
                <w:sz w:val="24"/>
                <w:szCs w:val="24"/>
              </w:rPr>
              <w:t>2.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rsidR="00BA2AB6" w:rsidRPr="000D6AFC" w:rsidRDefault="00BA2AB6" w:rsidP="00633AB8">
            <w:pPr>
              <w:spacing w:after="60" w:line="240" w:lineRule="auto"/>
              <w:rPr>
                <w:sz w:val="24"/>
                <w:szCs w:val="24"/>
              </w:rPr>
            </w:pPr>
            <w:r w:rsidRPr="000D6AFC">
              <w:rPr>
                <w:sz w:val="24"/>
                <w:szCs w:val="24"/>
              </w:rPr>
              <w:t>3. Финансова помощ не се предоставя за проекти, които след изпълнение на дейностите</w:t>
            </w:r>
            <w:r w:rsidR="00633AB8" w:rsidRPr="000D6AFC">
              <w:rPr>
                <w:sz w:val="24"/>
                <w:szCs w:val="24"/>
              </w:rPr>
              <w:t xml:space="preserve"> </w:t>
            </w:r>
            <w:r w:rsidRPr="000D6AFC">
              <w:rPr>
                <w:sz w:val="24"/>
                <w:szCs w:val="24"/>
              </w:rPr>
              <w:t>по проекта няма да доведат до използва</w:t>
            </w:r>
            <w:r w:rsidR="00FB6AA3" w:rsidRPr="000D6AFC">
              <w:rPr>
                <w:sz w:val="24"/>
                <w:szCs w:val="24"/>
              </w:rPr>
              <w:t xml:space="preserve">не на обекта на инвестицията по </w:t>
            </w:r>
            <w:r w:rsidRPr="000D6AFC">
              <w:rPr>
                <w:sz w:val="24"/>
                <w:szCs w:val="24"/>
              </w:rPr>
              <w:t>предназначение;</w:t>
            </w:r>
          </w:p>
          <w:p w:rsidR="00BA2AB6" w:rsidRPr="000D6AFC" w:rsidRDefault="00BA2AB6" w:rsidP="00633AB8">
            <w:pPr>
              <w:spacing w:after="60" w:line="240" w:lineRule="auto"/>
              <w:rPr>
                <w:sz w:val="24"/>
                <w:szCs w:val="24"/>
              </w:rPr>
            </w:pPr>
            <w:r w:rsidRPr="000D6AFC">
              <w:rPr>
                <w:sz w:val="24"/>
                <w:szCs w:val="24"/>
              </w:rPr>
              <w:t>4. Финансова помощ не се предоставя за проекти, които не отговарят на условията за</w:t>
            </w:r>
            <w:r w:rsidR="00633AB8" w:rsidRPr="000D6AFC">
              <w:rPr>
                <w:sz w:val="24"/>
                <w:szCs w:val="24"/>
              </w:rPr>
              <w:t xml:space="preserve"> </w:t>
            </w:r>
            <w:r w:rsidRPr="000D6AFC">
              <w:rPr>
                <w:sz w:val="24"/>
                <w:szCs w:val="24"/>
              </w:rPr>
              <w:t>допустимост на дейностите и разходите посочен</w:t>
            </w:r>
            <w:r w:rsidR="00FB6AA3" w:rsidRPr="000D6AFC">
              <w:rPr>
                <w:sz w:val="24"/>
                <w:szCs w:val="24"/>
              </w:rPr>
              <w:t xml:space="preserve">и в Наредба № 22 от 14 декември </w:t>
            </w:r>
            <w:r w:rsidRPr="000D6AFC">
              <w:rPr>
                <w:sz w:val="24"/>
                <w:szCs w:val="24"/>
              </w:rPr>
              <w:t xml:space="preserve">2015 г. за прилагане на </w:t>
            </w:r>
            <w:proofErr w:type="spellStart"/>
            <w:r w:rsidRPr="000D6AFC">
              <w:rPr>
                <w:sz w:val="24"/>
                <w:szCs w:val="24"/>
              </w:rPr>
              <w:t>подмярка</w:t>
            </w:r>
            <w:proofErr w:type="spellEnd"/>
            <w:r w:rsidRPr="000D6AFC">
              <w:rPr>
                <w:sz w:val="24"/>
                <w:szCs w:val="24"/>
              </w:rPr>
              <w:t xml:space="preserve"> 19.2 от</w:t>
            </w:r>
            <w:r w:rsidR="00FB6AA3" w:rsidRPr="000D6AFC">
              <w:rPr>
                <w:sz w:val="24"/>
                <w:szCs w:val="24"/>
              </w:rPr>
              <w:t xml:space="preserve"> ПРСР 2014 – 2020 г. и съгласно </w:t>
            </w:r>
            <w:r w:rsidRPr="000D6AFC">
              <w:rPr>
                <w:sz w:val="24"/>
                <w:szCs w:val="24"/>
              </w:rPr>
              <w:t>специфичните условия на СВОМР, както и в друго приложимо Европей</w:t>
            </w:r>
            <w:r w:rsidR="00FB6AA3" w:rsidRPr="000D6AFC">
              <w:rPr>
                <w:sz w:val="24"/>
                <w:szCs w:val="24"/>
              </w:rPr>
              <w:t xml:space="preserve">ски и </w:t>
            </w:r>
            <w:r w:rsidRPr="000D6AFC">
              <w:rPr>
                <w:sz w:val="24"/>
                <w:szCs w:val="24"/>
              </w:rPr>
              <w:t>национално законодателство.</w:t>
            </w:r>
          </w:p>
          <w:p w:rsidR="00BA2AB6" w:rsidRPr="000D6AFC" w:rsidRDefault="00BA2AB6" w:rsidP="00633AB8">
            <w:pPr>
              <w:spacing w:after="60" w:line="240" w:lineRule="auto"/>
              <w:rPr>
                <w:sz w:val="24"/>
                <w:szCs w:val="24"/>
              </w:rPr>
            </w:pPr>
            <w:r w:rsidRPr="000D6AFC">
              <w:rPr>
                <w:sz w:val="24"/>
                <w:szCs w:val="24"/>
              </w:rPr>
              <w:t>5. Финансова помощ не се предоставя за дейности включени в оперативните програми</w:t>
            </w:r>
            <w:r w:rsidR="00633AB8" w:rsidRPr="000D6AFC">
              <w:rPr>
                <w:sz w:val="24"/>
                <w:szCs w:val="24"/>
              </w:rPr>
              <w:t xml:space="preserve"> </w:t>
            </w:r>
            <w:r w:rsidRPr="000D6AFC">
              <w:rPr>
                <w:sz w:val="24"/>
                <w:szCs w:val="24"/>
              </w:rPr>
              <w:t>по чл. 33 от Регламент (ЕС) № 1308/2013 на Европейския парламент и на Съвета от 17</w:t>
            </w:r>
            <w:r w:rsidR="00633AB8" w:rsidRPr="000D6AFC">
              <w:rPr>
                <w:sz w:val="24"/>
                <w:szCs w:val="24"/>
              </w:rPr>
              <w:t xml:space="preserve"> </w:t>
            </w:r>
            <w:r w:rsidRPr="000D6AFC">
              <w:rPr>
                <w:sz w:val="24"/>
                <w:szCs w:val="24"/>
              </w:rPr>
              <w:t>декември 2013 г. за установяване на обща организация на па</w:t>
            </w:r>
            <w:r w:rsidR="00FB6AA3" w:rsidRPr="000D6AFC">
              <w:rPr>
                <w:sz w:val="24"/>
                <w:szCs w:val="24"/>
              </w:rPr>
              <w:t xml:space="preserve">зарите на </w:t>
            </w:r>
            <w:r w:rsidRPr="000D6AFC">
              <w:rPr>
                <w:sz w:val="24"/>
                <w:szCs w:val="24"/>
              </w:rPr>
              <w:t>селскостопански продукти и за отмяна на рег</w:t>
            </w:r>
            <w:r w:rsidR="00FB6AA3" w:rsidRPr="000D6AFC">
              <w:rPr>
                <w:sz w:val="24"/>
                <w:szCs w:val="24"/>
              </w:rPr>
              <w:t>ламенти (ЕИО) № 922/72, (ЕИО) №</w:t>
            </w:r>
            <w:r w:rsidRPr="000D6AFC">
              <w:rPr>
                <w:sz w:val="24"/>
                <w:szCs w:val="24"/>
              </w:rPr>
              <w:t>234/79, (ЕО) № 1037/2001 и (ЕО) № 1234/2007 (OB L 347, 20.12.2013 г.) на кандидати -</w:t>
            </w:r>
            <w:r w:rsidR="00FB6AA3" w:rsidRPr="000D6AFC">
              <w:rPr>
                <w:sz w:val="24"/>
                <w:szCs w:val="24"/>
              </w:rPr>
              <w:t xml:space="preserve"> </w:t>
            </w:r>
            <w:r w:rsidRPr="000D6AFC">
              <w:rPr>
                <w:sz w:val="24"/>
                <w:szCs w:val="24"/>
              </w:rPr>
              <w:t>организации на производители на плодове и зеленчуци;</w:t>
            </w:r>
          </w:p>
          <w:p w:rsidR="00BA2AB6" w:rsidRPr="000D6AFC" w:rsidRDefault="00BA2AB6" w:rsidP="00633AB8">
            <w:pPr>
              <w:spacing w:after="60" w:line="240" w:lineRule="auto"/>
              <w:rPr>
                <w:sz w:val="24"/>
                <w:szCs w:val="24"/>
              </w:rPr>
            </w:pPr>
            <w:r w:rsidRPr="000D6AFC">
              <w:rPr>
                <w:sz w:val="24"/>
                <w:szCs w:val="24"/>
              </w:rPr>
              <w:t>6. Финансова помощ не се предоставя за дейности по п</w:t>
            </w:r>
            <w:r w:rsidR="00FB6AA3" w:rsidRPr="000D6AFC">
              <w:rPr>
                <w:sz w:val="24"/>
                <w:szCs w:val="24"/>
              </w:rPr>
              <w:t xml:space="preserve">реструктуриране и конверсия на </w:t>
            </w:r>
            <w:r w:rsidRPr="000D6AFC">
              <w:rPr>
                <w:sz w:val="24"/>
                <w:szCs w:val="24"/>
              </w:rPr>
              <w:t xml:space="preserve">винени лозя, в т.ч. за създаването и </w:t>
            </w:r>
            <w:proofErr w:type="spellStart"/>
            <w:r w:rsidRPr="000D6AFC">
              <w:rPr>
                <w:sz w:val="24"/>
                <w:szCs w:val="24"/>
              </w:rPr>
              <w:t>презасаждането</w:t>
            </w:r>
            <w:proofErr w:type="spellEnd"/>
            <w:r w:rsidR="00FB6AA3" w:rsidRPr="000D6AFC">
              <w:rPr>
                <w:sz w:val="24"/>
                <w:szCs w:val="24"/>
              </w:rPr>
              <w:t xml:space="preserve"> на винени лозя и за напоителни </w:t>
            </w:r>
            <w:r w:rsidRPr="000D6AFC">
              <w:rPr>
                <w:sz w:val="24"/>
                <w:szCs w:val="24"/>
              </w:rPr>
              <w:t>съоръжения и оборудване, необходими за отглеждан</w:t>
            </w:r>
            <w:r w:rsidR="00FB6AA3" w:rsidRPr="000D6AFC">
              <w:rPr>
                <w:sz w:val="24"/>
                <w:szCs w:val="24"/>
              </w:rPr>
              <w:t xml:space="preserve">ето на винени лозя, включително </w:t>
            </w:r>
            <w:r w:rsidRPr="000D6AFC">
              <w:rPr>
                <w:sz w:val="24"/>
                <w:szCs w:val="24"/>
              </w:rPr>
              <w:t>системи за капково напояване, инсталации за дъж</w:t>
            </w:r>
            <w:r w:rsidR="00FB6AA3" w:rsidRPr="000D6AFC">
              <w:rPr>
                <w:sz w:val="24"/>
                <w:szCs w:val="24"/>
              </w:rPr>
              <w:t xml:space="preserve">дуване и малки помпени станции, </w:t>
            </w:r>
            <w:r w:rsidRPr="000D6AFC">
              <w:rPr>
                <w:sz w:val="24"/>
                <w:szCs w:val="24"/>
              </w:rPr>
              <w:t>допустими за подпомагане по мярка "П</w:t>
            </w:r>
            <w:r w:rsidR="00FB6AA3" w:rsidRPr="000D6AFC">
              <w:rPr>
                <w:sz w:val="24"/>
                <w:szCs w:val="24"/>
              </w:rPr>
              <w:t xml:space="preserve">реструктуриране и конверсия" от </w:t>
            </w:r>
            <w:r w:rsidRPr="000D6AFC">
              <w:rPr>
                <w:sz w:val="24"/>
                <w:szCs w:val="24"/>
              </w:rPr>
              <w:t xml:space="preserve">Националната програма за подпомагане на </w:t>
            </w:r>
            <w:proofErr w:type="spellStart"/>
            <w:r w:rsidRPr="000D6AFC">
              <w:rPr>
                <w:sz w:val="24"/>
                <w:szCs w:val="24"/>
              </w:rPr>
              <w:t>лозаро-вин</w:t>
            </w:r>
            <w:r w:rsidR="00FB6AA3" w:rsidRPr="000D6AFC">
              <w:rPr>
                <w:sz w:val="24"/>
                <w:szCs w:val="24"/>
              </w:rPr>
              <w:t>арския</w:t>
            </w:r>
            <w:proofErr w:type="spellEnd"/>
            <w:r w:rsidR="00FB6AA3" w:rsidRPr="000D6AFC">
              <w:rPr>
                <w:sz w:val="24"/>
                <w:szCs w:val="24"/>
              </w:rPr>
              <w:t xml:space="preserve"> сектор за периода 2014 - </w:t>
            </w:r>
            <w:r w:rsidRPr="000D6AFC">
              <w:rPr>
                <w:sz w:val="24"/>
                <w:szCs w:val="24"/>
              </w:rPr>
              <w:t>2018 г.;</w:t>
            </w:r>
          </w:p>
          <w:p w:rsidR="00BA2AB6" w:rsidRPr="000D6AFC" w:rsidRDefault="00BA2AB6" w:rsidP="00633AB8">
            <w:pPr>
              <w:spacing w:after="60" w:line="240" w:lineRule="auto"/>
              <w:rPr>
                <w:sz w:val="24"/>
                <w:szCs w:val="24"/>
              </w:rPr>
            </w:pPr>
            <w:r w:rsidRPr="000D6AFC">
              <w:rPr>
                <w:sz w:val="24"/>
                <w:szCs w:val="24"/>
              </w:rPr>
              <w:t>7. Финансова помощ не се предоставя за дейно</w:t>
            </w:r>
            <w:r w:rsidR="00FB6AA3" w:rsidRPr="000D6AFC">
              <w:rPr>
                <w:sz w:val="24"/>
                <w:szCs w:val="24"/>
              </w:rPr>
              <w:t xml:space="preserve">сти свързани с производството и </w:t>
            </w:r>
            <w:r w:rsidRPr="000D6AFC">
              <w:rPr>
                <w:sz w:val="24"/>
                <w:szCs w:val="24"/>
              </w:rPr>
              <w:t>съхранението на тютюн;</w:t>
            </w:r>
          </w:p>
          <w:p w:rsidR="00BA2AB6" w:rsidRPr="000D6AFC" w:rsidRDefault="00BA2AB6" w:rsidP="00633AB8">
            <w:pPr>
              <w:spacing w:after="60" w:line="240" w:lineRule="auto"/>
              <w:rPr>
                <w:sz w:val="24"/>
                <w:szCs w:val="24"/>
              </w:rPr>
            </w:pPr>
            <w:r w:rsidRPr="000D6AFC">
              <w:rPr>
                <w:sz w:val="24"/>
                <w:szCs w:val="24"/>
              </w:rPr>
              <w:t>8. Финансова помощ не се предоставя за дейно</w:t>
            </w:r>
            <w:r w:rsidR="00FB6AA3" w:rsidRPr="000D6AFC">
              <w:rPr>
                <w:sz w:val="24"/>
                <w:szCs w:val="24"/>
              </w:rPr>
              <w:t xml:space="preserve">сти свързани с производството и </w:t>
            </w:r>
            <w:r w:rsidRPr="000D6AFC">
              <w:rPr>
                <w:sz w:val="24"/>
                <w:szCs w:val="24"/>
              </w:rPr>
              <w:t>съхранението на маслиново масло и трапезни маслини;</w:t>
            </w:r>
          </w:p>
          <w:p w:rsidR="00BA2AB6" w:rsidRPr="000D6AFC" w:rsidRDefault="00BA2AB6" w:rsidP="00633AB8">
            <w:pPr>
              <w:spacing w:after="60" w:line="240" w:lineRule="auto"/>
              <w:rPr>
                <w:sz w:val="24"/>
                <w:szCs w:val="24"/>
              </w:rPr>
            </w:pPr>
            <w:r w:rsidRPr="000D6AFC">
              <w:rPr>
                <w:sz w:val="24"/>
                <w:szCs w:val="24"/>
              </w:rPr>
              <w:t>9. Финансова помощ не се предоставя за дейности подпомагани по чл. 6 от Регламент</w:t>
            </w:r>
            <w:r w:rsidR="00633AB8" w:rsidRPr="000D6AFC">
              <w:rPr>
                <w:sz w:val="24"/>
                <w:szCs w:val="24"/>
              </w:rPr>
              <w:t xml:space="preserve"> </w:t>
            </w:r>
            <w:r w:rsidRPr="000D6AFC">
              <w:rPr>
                <w:sz w:val="24"/>
                <w:szCs w:val="24"/>
              </w:rPr>
              <w:t>(ЕО) № 1952/2005 на Съвета от 23 ноември 2005 г. относно общата организаци</w:t>
            </w:r>
            <w:r w:rsidR="00FB6AA3" w:rsidRPr="000D6AFC">
              <w:rPr>
                <w:sz w:val="24"/>
                <w:szCs w:val="24"/>
              </w:rPr>
              <w:t xml:space="preserve">я на </w:t>
            </w:r>
            <w:r w:rsidRPr="000D6AFC">
              <w:rPr>
                <w:sz w:val="24"/>
                <w:szCs w:val="24"/>
              </w:rPr>
              <w:t>пазара на хмел и за отмяна на Регламенти (ЕИО) № 1696/71, (ЕИО) № 1037/72, (ЕИО)</w:t>
            </w:r>
            <w:r w:rsidR="00633AB8" w:rsidRPr="000D6AFC">
              <w:rPr>
                <w:sz w:val="24"/>
                <w:szCs w:val="24"/>
              </w:rPr>
              <w:t xml:space="preserve"> </w:t>
            </w:r>
            <w:r w:rsidRPr="000D6AFC">
              <w:rPr>
                <w:sz w:val="24"/>
                <w:szCs w:val="24"/>
              </w:rPr>
              <w:t>№ 879/73 и (ЕИО) 1981/82 (OB L 314, 30.11.2005 г.);</w:t>
            </w:r>
          </w:p>
          <w:p w:rsidR="00BA2AB6" w:rsidRPr="000D6AFC" w:rsidRDefault="00BA2AB6" w:rsidP="00633AB8">
            <w:pPr>
              <w:spacing w:after="60" w:line="240" w:lineRule="auto"/>
              <w:rPr>
                <w:sz w:val="24"/>
                <w:szCs w:val="24"/>
              </w:rPr>
            </w:pPr>
            <w:r w:rsidRPr="000D6AFC">
              <w:rPr>
                <w:sz w:val="24"/>
                <w:szCs w:val="24"/>
              </w:rPr>
              <w:t>10. Финансова помощ не се предоставя за дейно</w:t>
            </w:r>
            <w:r w:rsidR="00FB6AA3" w:rsidRPr="000D6AFC">
              <w:rPr>
                <w:sz w:val="24"/>
                <w:szCs w:val="24"/>
              </w:rPr>
              <w:t xml:space="preserve">сти допустими за подпомагане по </w:t>
            </w:r>
            <w:r w:rsidRPr="000D6AFC">
              <w:rPr>
                <w:sz w:val="24"/>
                <w:szCs w:val="24"/>
              </w:rPr>
              <w:t>мерките за подкрепа на подновяването на п</w:t>
            </w:r>
            <w:r w:rsidR="00FB6AA3" w:rsidRPr="000D6AFC">
              <w:rPr>
                <w:sz w:val="24"/>
                <w:szCs w:val="24"/>
              </w:rPr>
              <w:t xml:space="preserve">челните кошери от Националната </w:t>
            </w:r>
            <w:r w:rsidRPr="000D6AFC">
              <w:rPr>
                <w:sz w:val="24"/>
                <w:szCs w:val="24"/>
              </w:rPr>
              <w:t>програма по пчеларство за периода 2014 - 2016 г., в</w:t>
            </w:r>
            <w:r w:rsidR="00FB6AA3" w:rsidRPr="000D6AFC">
              <w:rPr>
                <w:sz w:val="24"/>
                <w:szCs w:val="24"/>
              </w:rPr>
              <w:t xml:space="preserve"> т.ч. закупуването на кошери от </w:t>
            </w:r>
            <w:r w:rsidRPr="000D6AFC">
              <w:rPr>
                <w:sz w:val="24"/>
                <w:szCs w:val="24"/>
              </w:rPr>
              <w:t>кандидати, притежаващи по-малко от 150 пчелни семейства;</w:t>
            </w:r>
          </w:p>
          <w:p w:rsidR="00BA2AB6" w:rsidRPr="000D6AFC" w:rsidRDefault="00BA2AB6" w:rsidP="00633AB8">
            <w:pPr>
              <w:spacing w:after="60" w:line="240" w:lineRule="auto"/>
              <w:rPr>
                <w:sz w:val="24"/>
                <w:szCs w:val="24"/>
              </w:rPr>
            </w:pPr>
            <w:r w:rsidRPr="000D6AFC">
              <w:rPr>
                <w:sz w:val="24"/>
                <w:szCs w:val="24"/>
              </w:rPr>
              <w:t>11. Финансова помощ не се предоставя за де</w:t>
            </w:r>
            <w:r w:rsidR="00FB6AA3" w:rsidRPr="000D6AFC">
              <w:rPr>
                <w:sz w:val="24"/>
                <w:szCs w:val="24"/>
              </w:rPr>
              <w:t xml:space="preserve">йности свързани с преработка на </w:t>
            </w:r>
            <w:r w:rsidRPr="000D6AFC">
              <w:rPr>
                <w:sz w:val="24"/>
                <w:szCs w:val="24"/>
              </w:rPr>
              <w:t>селскостопански продукти;</w:t>
            </w:r>
          </w:p>
          <w:p w:rsidR="00BA2AB6" w:rsidRPr="000D6AFC" w:rsidRDefault="00BA2AB6" w:rsidP="00633AB8">
            <w:pPr>
              <w:spacing w:after="60" w:line="240" w:lineRule="auto"/>
              <w:rPr>
                <w:sz w:val="24"/>
                <w:szCs w:val="24"/>
              </w:rPr>
            </w:pPr>
            <w:r w:rsidRPr="000D6AFC">
              <w:rPr>
                <w:sz w:val="24"/>
                <w:szCs w:val="24"/>
              </w:rPr>
              <w:t xml:space="preserve">12. Финансова помощ не се предоставя за инвестиционни разходи по Приложение № </w:t>
            </w:r>
            <w:r w:rsidR="00B24D57" w:rsidRPr="000D6AFC">
              <w:rPr>
                <w:sz w:val="24"/>
                <w:szCs w:val="24"/>
              </w:rPr>
              <w:t>2</w:t>
            </w:r>
            <w:r w:rsidR="00633AB8" w:rsidRPr="000D6AFC">
              <w:rPr>
                <w:sz w:val="24"/>
                <w:szCs w:val="24"/>
              </w:rPr>
              <w:t xml:space="preserve"> </w:t>
            </w:r>
            <w:r w:rsidRPr="000D6AFC">
              <w:rPr>
                <w:sz w:val="24"/>
                <w:szCs w:val="24"/>
              </w:rPr>
              <w:t>от Условията за кандидатстване</w:t>
            </w:r>
            <w:r w:rsidR="00FB6AA3" w:rsidRPr="000D6AFC">
              <w:rPr>
                <w:sz w:val="24"/>
                <w:szCs w:val="24"/>
              </w:rPr>
              <w:t xml:space="preserve">, свързани с </w:t>
            </w:r>
            <w:r w:rsidRPr="000D6AFC">
              <w:rPr>
                <w:sz w:val="24"/>
                <w:szCs w:val="24"/>
              </w:rPr>
              <w:t xml:space="preserve">изграждане на нови, ремонт, реконструкция </w:t>
            </w:r>
            <w:r w:rsidRPr="000D6AFC">
              <w:rPr>
                <w:sz w:val="24"/>
                <w:szCs w:val="24"/>
              </w:rPr>
              <w:lastRenderedPageBreak/>
              <w:t>и/</w:t>
            </w:r>
            <w:r w:rsidR="00FB6AA3" w:rsidRPr="000D6AFC">
              <w:rPr>
                <w:sz w:val="24"/>
                <w:szCs w:val="24"/>
              </w:rPr>
              <w:t xml:space="preserve">или разширяване на съществуващи </w:t>
            </w:r>
            <w:r w:rsidRPr="000D6AFC">
              <w:rPr>
                <w:sz w:val="24"/>
                <w:szCs w:val="24"/>
              </w:rPr>
              <w:t>съоръжения за съхранение на оборски тор в регистрирани и действащи животновъдни</w:t>
            </w:r>
            <w:r w:rsidR="001E51D1" w:rsidRPr="000D6AFC">
              <w:rPr>
                <w:sz w:val="24"/>
                <w:szCs w:val="24"/>
              </w:rPr>
              <w:t xml:space="preserve"> </w:t>
            </w:r>
            <w:r w:rsidRPr="000D6AFC">
              <w:rPr>
                <w:sz w:val="24"/>
                <w:szCs w:val="24"/>
              </w:rPr>
              <w:t>обекти, които са:</w:t>
            </w:r>
          </w:p>
          <w:p w:rsidR="00BA2AB6" w:rsidRPr="000D6AFC" w:rsidRDefault="00BA2AB6" w:rsidP="00633AB8">
            <w:pPr>
              <w:spacing w:after="60" w:line="240" w:lineRule="auto"/>
              <w:rPr>
                <w:sz w:val="24"/>
                <w:szCs w:val="24"/>
              </w:rPr>
            </w:pPr>
            <w:r w:rsidRPr="000D6AFC">
              <w:rPr>
                <w:sz w:val="24"/>
                <w:szCs w:val="24"/>
              </w:rPr>
              <w:t>а) разположени на територията на нитратно уяз</w:t>
            </w:r>
            <w:r w:rsidR="00FB6AA3" w:rsidRPr="000D6AFC">
              <w:rPr>
                <w:sz w:val="24"/>
                <w:szCs w:val="24"/>
              </w:rPr>
              <w:t xml:space="preserve">вими зони, </w:t>
            </w:r>
            <w:r w:rsidR="00B96041" w:rsidRPr="000D6AFC">
              <w:rPr>
                <w:sz w:val="24"/>
                <w:szCs w:val="24"/>
              </w:rPr>
              <w:t>каквато е територията на община „Марица“</w:t>
            </w:r>
            <w:r w:rsidR="003759AB" w:rsidRPr="000D6AFC">
              <w:rPr>
                <w:sz w:val="24"/>
                <w:szCs w:val="24"/>
              </w:rPr>
              <w:t xml:space="preserve">, или се използват за </w:t>
            </w:r>
            <w:r w:rsidRPr="000D6AFC">
              <w:rPr>
                <w:sz w:val="24"/>
                <w:szCs w:val="24"/>
              </w:rPr>
              <w:t>дейности в такива зони;</w:t>
            </w:r>
          </w:p>
          <w:p w:rsidR="00BA2AB6" w:rsidRPr="000D6AFC" w:rsidRDefault="00BA2AB6" w:rsidP="00633AB8">
            <w:pPr>
              <w:spacing w:after="60" w:line="240" w:lineRule="auto"/>
              <w:rPr>
                <w:sz w:val="24"/>
                <w:szCs w:val="24"/>
              </w:rPr>
            </w:pPr>
            <w:r w:rsidRPr="000D6AFC">
              <w:rPr>
                <w:sz w:val="24"/>
                <w:szCs w:val="24"/>
              </w:rPr>
              <w:t>б) директно свързани с изпълнението на зад</w:t>
            </w:r>
            <w:r w:rsidR="00FB6AA3" w:rsidRPr="000D6AFC">
              <w:rPr>
                <w:sz w:val="24"/>
                <w:szCs w:val="24"/>
              </w:rPr>
              <w:t xml:space="preserve">ължителните изисквания съгласно </w:t>
            </w:r>
            <w:r w:rsidRPr="000D6AFC">
              <w:rPr>
                <w:sz w:val="24"/>
                <w:szCs w:val="24"/>
              </w:rPr>
              <w:t>Програмата от мерки за ограничаване и пре</w:t>
            </w:r>
            <w:r w:rsidR="00FB6AA3" w:rsidRPr="000D6AFC">
              <w:rPr>
                <w:sz w:val="24"/>
                <w:szCs w:val="24"/>
              </w:rPr>
              <w:t xml:space="preserve">дотвратяване на замърсяването с </w:t>
            </w:r>
            <w:r w:rsidRPr="000D6AFC">
              <w:rPr>
                <w:sz w:val="24"/>
                <w:szCs w:val="24"/>
              </w:rPr>
              <w:t>нитрати от земеделски източници в нитратн</w:t>
            </w:r>
            <w:r w:rsidR="00FB6AA3" w:rsidRPr="000D6AFC">
              <w:rPr>
                <w:sz w:val="24"/>
                <w:szCs w:val="24"/>
              </w:rPr>
              <w:t xml:space="preserve">о уязвимите зони, утвърдена със </w:t>
            </w:r>
            <w:r w:rsidRPr="000D6AFC">
              <w:rPr>
                <w:sz w:val="24"/>
                <w:szCs w:val="24"/>
              </w:rPr>
              <w:t>заповеди на министъра на околната с</w:t>
            </w:r>
            <w:r w:rsidR="00FB6AA3" w:rsidRPr="000D6AFC">
              <w:rPr>
                <w:sz w:val="24"/>
                <w:szCs w:val="24"/>
              </w:rPr>
              <w:t xml:space="preserve">реда и водите и на министъра на </w:t>
            </w:r>
            <w:r w:rsidRPr="000D6AFC">
              <w:rPr>
                <w:sz w:val="24"/>
                <w:szCs w:val="24"/>
              </w:rPr>
              <w:t>земеделието и храните;</w:t>
            </w:r>
          </w:p>
          <w:p w:rsidR="00BA2AB6" w:rsidRPr="000D6AFC" w:rsidRDefault="00BA2AB6" w:rsidP="00633AB8">
            <w:pPr>
              <w:spacing w:after="60" w:line="240" w:lineRule="auto"/>
              <w:rPr>
                <w:sz w:val="24"/>
                <w:szCs w:val="24"/>
              </w:rPr>
            </w:pPr>
            <w:r w:rsidRPr="000D6AFC">
              <w:rPr>
                <w:sz w:val="24"/>
                <w:szCs w:val="24"/>
              </w:rPr>
              <w:t xml:space="preserve">13. Точка 12 не се прилага за кандидати, получаващи помощ по </w:t>
            </w:r>
            <w:proofErr w:type="spellStart"/>
            <w:r w:rsidRPr="000D6AFC">
              <w:rPr>
                <w:sz w:val="24"/>
                <w:szCs w:val="24"/>
              </w:rPr>
              <w:t>подмярка</w:t>
            </w:r>
            <w:proofErr w:type="spellEnd"/>
            <w:r w:rsidRPr="000D6AFC">
              <w:rPr>
                <w:sz w:val="24"/>
                <w:szCs w:val="24"/>
              </w:rPr>
              <w:t xml:space="preserve"> 6.1 "Стартова</w:t>
            </w:r>
            <w:r w:rsidR="00633AB8" w:rsidRPr="000D6AFC">
              <w:rPr>
                <w:sz w:val="24"/>
                <w:szCs w:val="24"/>
              </w:rPr>
              <w:t xml:space="preserve"> </w:t>
            </w:r>
            <w:r w:rsidRPr="000D6AFC">
              <w:rPr>
                <w:sz w:val="24"/>
                <w:szCs w:val="24"/>
              </w:rPr>
              <w:t>помощ за млади земеделски производители" от мя</w:t>
            </w:r>
            <w:r w:rsidR="00FB6AA3" w:rsidRPr="000D6AFC">
              <w:rPr>
                <w:sz w:val="24"/>
                <w:szCs w:val="24"/>
              </w:rPr>
              <w:t xml:space="preserve">рка 6 "Развитие на стопанства и </w:t>
            </w:r>
            <w:r w:rsidRPr="000D6AFC">
              <w:rPr>
                <w:sz w:val="24"/>
                <w:szCs w:val="24"/>
              </w:rPr>
              <w:t>предприятия" от ПРСР 2014 - 2020 г., като финан</w:t>
            </w:r>
            <w:r w:rsidR="00FB6AA3" w:rsidRPr="000D6AFC">
              <w:rPr>
                <w:sz w:val="24"/>
                <w:szCs w:val="24"/>
              </w:rPr>
              <w:t xml:space="preserve">совата помощ за инвестициите по </w:t>
            </w:r>
            <w:r w:rsidRPr="000D6AFC">
              <w:rPr>
                <w:sz w:val="24"/>
                <w:szCs w:val="24"/>
              </w:rPr>
              <w:t>точка 12 може да бъде отпусната в рамките на не повече от 24 ме</w:t>
            </w:r>
            <w:r w:rsidR="00FB6AA3" w:rsidRPr="000D6AFC">
              <w:rPr>
                <w:sz w:val="24"/>
                <w:szCs w:val="24"/>
              </w:rPr>
              <w:t xml:space="preserve">сеца от датата на </w:t>
            </w:r>
            <w:r w:rsidRPr="000D6AFC">
              <w:rPr>
                <w:sz w:val="24"/>
                <w:szCs w:val="24"/>
              </w:rPr>
              <w:t>създаването на стопанството на младия земеделски стопанин;</w:t>
            </w:r>
          </w:p>
          <w:p w:rsidR="00BA2AB6" w:rsidRPr="000D6AFC" w:rsidRDefault="00BA2AB6" w:rsidP="00633AB8">
            <w:pPr>
              <w:spacing w:after="60" w:line="240" w:lineRule="auto"/>
              <w:rPr>
                <w:sz w:val="24"/>
                <w:szCs w:val="24"/>
              </w:rPr>
            </w:pPr>
            <w:r w:rsidRPr="000D6AFC">
              <w:rPr>
                <w:sz w:val="24"/>
                <w:szCs w:val="24"/>
              </w:rPr>
              <w:t>ВАЖНО!!!</w:t>
            </w:r>
          </w:p>
          <w:p w:rsidR="00BA2AB6" w:rsidRPr="000D6AFC" w:rsidRDefault="00BA2AB6" w:rsidP="00C6482B">
            <w:pPr>
              <w:spacing w:after="60" w:line="240" w:lineRule="auto"/>
              <w:rPr>
                <w:sz w:val="24"/>
                <w:szCs w:val="24"/>
              </w:rPr>
            </w:pPr>
            <w:r w:rsidRPr="000D6AFC">
              <w:rPr>
                <w:sz w:val="24"/>
                <w:szCs w:val="24"/>
              </w:rPr>
              <w:t>1</w:t>
            </w:r>
            <w:r w:rsidR="0024356F">
              <w:rPr>
                <w:sz w:val="24"/>
                <w:szCs w:val="24"/>
                <w:lang w:val="en-GB"/>
              </w:rPr>
              <w:t>4</w:t>
            </w:r>
            <w:r w:rsidRPr="000D6AFC">
              <w:rPr>
                <w:sz w:val="24"/>
                <w:szCs w:val="24"/>
              </w:rPr>
              <w:t>. Не се подпо</w:t>
            </w:r>
            <w:r w:rsidR="00C6482B" w:rsidRPr="000D6AFC">
              <w:rPr>
                <w:sz w:val="24"/>
                <w:szCs w:val="24"/>
              </w:rPr>
              <w:t xml:space="preserve">магат като самостоятелен проект </w:t>
            </w:r>
            <w:r w:rsidRPr="000D6AFC">
              <w:rPr>
                <w:sz w:val="24"/>
                <w:szCs w:val="24"/>
              </w:rPr>
              <w:t>събарянето на стари сгради и производствени съоръжения;</w:t>
            </w:r>
          </w:p>
          <w:p w:rsidR="00633AB8" w:rsidRPr="000D6AFC" w:rsidRDefault="00633AB8" w:rsidP="00633AB8">
            <w:pPr>
              <w:widowControl w:val="0"/>
              <w:autoSpaceDE w:val="0"/>
              <w:autoSpaceDN w:val="0"/>
              <w:adjustRightInd w:val="0"/>
              <w:spacing w:line="240" w:lineRule="auto"/>
              <w:rPr>
                <w:sz w:val="24"/>
                <w:szCs w:val="24"/>
              </w:rPr>
            </w:pP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32" w:name="_Toc479577163"/>
      <w:bookmarkStart w:id="33" w:name="_Toc19087136"/>
      <w:r w:rsidRPr="000D6AFC">
        <w:rPr>
          <w:rFonts w:ascii="Times New Roman" w:hAnsi="Times New Roman" w:cs="Times New Roman"/>
          <w:color w:val="auto"/>
          <w:sz w:val="24"/>
          <w:szCs w:val="24"/>
        </w:rPr>
        <w:lastRenderedPageBreak/>
        <w:t>Категории разходи, допустими за финансиране</w:t>
      </w:r>
      <w:r w:rsidRPr="000D6AFC">
        <w:rPr>
          <w:rStyle w:val="a7"/>
          <w:rFonts w:ascii="Times New Roman" w:hAnsi="Times New Roman" w:cs="Times New Roman"/>
          <w:color w:val="auto"/>
          <w:sz w:val="24"/>
          <w:szCs w:val="24"/>
        </w:rPr>
        <w:footnoteReference w:id="3"/>
      </w:r>
      <w:bookmarkEnd w:id="32"/>
      <w:bookmarkEnd w:id="33"/>
      <w:r w:rsidR="006C5D52">
        <w:rPr>
          <w:rFonts w:ascii="Times New Roman" w:hAnsi="Times New Roman" w:cs="Times New Roman"/>
          <w:color w:val="auto"/>
          <w:sz w:val="24"/>
          <w:szCs w:val="24"/>
          <w:lang w:val="en-GB"/>
        </w:rPr>
        <w:t>:</w:t>
      </w:r>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D426E6" w:rsidRPr="000D6AFC" w:rsidRDefault="00D426E6" w:rsidP="00633AB8">
            <w:pPr>
              <w:spacing w:before="120" w:after="120"/>
              <w:rPr>
                <w:b/>
                <w:sz w:val="24"/>
                <w:szCs w:val="24"/>
              </w:rPr>
            </w:pPr>
            <w:r w:rsidRPr="000D6AFC">
              <w:rPr>
                <w:b/>
                <w:sz w:val="24"/>
                <w:szCs w:val="24"/>
              </w:rPr>
              <w:t>14.1. Допустими разходи</w:t>
            </w:r>
          </w:p>
          <w:p w:rsidR="002238E3" w:rsidRPr="000D6AFC" w:rsidRDefault="00924DFF" w:rsidP="00633AB8">
            <w:pPr>
              <w:spacing w:after="60" w:line="240" w:lineRule="auto"/>
              <w:rPr>
                <w:sz w:val="24"/>
                <w:szCs w:val="24"/>
              </w:rPr>
            </w:pPr>
            <w:r w:rsidRPr="000D6AFC">
              <w:rPr>
                <w:sz w:val="24"/>
                <w:szCs w:val="24"/>
              </w:rPr>
              <w:t>По Мярка М</w:t>
            </w:r>
            <w:r w:rsidR="002238E3" w:rsidRPr="000D6AFC">
              <w:rPr>
                <w:sz w:val="24"/>
                <w:szCs w:val="24"/>
              </w:rPr>
              <w:t xml:space="preserve">4.1 „Инвестиции в </w:t>
            </w:r>
            <w:r w:rsidRPr="000D6AFC">
              <w:rPr>
                <w:sz w:val="24"/>
                <w:szCs w:val="24"/>
              </w:rPr>
              <w:t>земеделски стопанства</w:t>
            </w:r>
            <w:r w:rsidR="002238E3" w:rsidRPr="000D6AFC">
              <w:rPr>
                <w:sz w:val="24"/>
                <w:szCs w:val="24"/>
              </w:rPr>
              <w:t xml:space="preserve">“ от СВОМР на „МИГ – </w:t>
            </w:r>
            <w:r w:rsidR="00DA7E42">
              <w:rPr>
                <w:sz w:val="24"/>
                <w:szCs w:val="24"/>
              </w:rPr>
              <w:t>о</w:t>
            </w:r>
            <w:r w:rsidR="002238E3" w:rsidRPr="000D6AFC">
              <w:rPr>
                <w:sz w:val="24"/>
                <w:szCs w:val="24"/>
              </w:rPr>
              <w:t>бщина Марица“, допустими за финансиране са следните разходи:</w:t>
            </w:r>
          </w:p>
          <w:p w:rsidR="00E459BD" w:rsidRPr="000D6AFC" w:rsidRDefault="00E459BD" w:rsidP="00633AB8">
            <w:pPr>
              <w:spacing w:after="60" w:line="240" w:lineRule="auto"/>
              <w:rPr>
                <w:sz w:val="24"/>
                <w:szCs w:val="24"/>
              </w:rPr>
            </w:pPr>
            <w:r w:rsidRPr="000D6AFC">
              <w:rPr>
                <w:sz w:val="24"/>
                <w:szCs w:val="24"/>
              </w:rPr>
              <w:t>1. разходи за закупуване, включително чрез финанс</w:t>
            </w:r>
            <w:r w:rsidR="00A27B48" w:rsidRPr="000D6AFC">
              <w:rPr>
                <w:sz w:val="24"/>
                <w:szCs w:val="24"/>
              </w:rPr>
              <w:t xml:space="preserve">ов лизинг, и/или инсталиране на </w:t>
            </w:r>
            <w:r w:rsidRPr="000D6AFC">
              <w:rPr>
                <w:sz w:val="24"/>
                <w:szCs w:val="24"/>
              </w:rPr>
              <w:t>нови машини, съоръжения и оборудване, необходим</w:t>
            </w:r>
            <w:r w:rsidR="00A27B48" w:rsidRPr="000D6AFC">
              <w:rPr>
                <w:sz w:val="24"/>
                <w:szCs w:val="24"/>
              </w:rPr>
              <w:t xml:space="preserve">и за подобряване на земеделския </w:t>
            </w:r>
            <w:r w:rsidRPr="000D6AFC">
              <w:rPr>
                <w:sz w:val="24"/>
                <w:szCs w:val="24"/>
              </w:rPr>
              <w:t>производствен процес, включително за опазване компонентите на околната среда, получаване на топлинна и/или електроенергия, необходими за земеделските дейности на стопанството и подобряване на енергийната ефективност, съхранение и подготовка за продажба на земеделска продукция;</w:t>
            </w:r>
          </w:p>
          <w:p w:rsidR="00E459BD" w:rsidRPr="000D6AFC" w:rsidRDefault="00E459BD" w:rsidP="00633AB8">
            <w:pPr>
              <w:spacing w:after="60" w:line="240" w:lineRule="auto"/>
              <w:rPr>
                <w:sz w:val="24"/>
                <w:szCs w:val="24"/>
              </w:rPr>
            </w:pPr>
            <w:r w:rsidRPr="000D6AFC">
              <w:rPr>
                <w:sz w:val="24"/>
                <w:szCs w:val="24"/>
              </w:rPr>
              <w:t xml:space="preserve">2. разходи за създаване и/или </w:t>
            </w:r>
            <w:proofErr w:type="spellStart"/>
            <w:r w:rsidRPr="000D6AFC">
              <w:rPr>
                <w:sz w:val="24"/>
                <w:szCs w:val="24"/>
              </w:rPr>
              <w:t>презасаждане</w:t>
            </w:r>
            <w:proofErr w:type="spellEnd"/>
            <w:r w:rsidRPr="000D6AFC">
              <w:rPr>
                <w:sz w:val="24"/>
                <w:szCs w:val="24"/>
              </w:rPr>
              <w:t xml:space="preserve"> на трайни насажде</w:t>
            </w:r>
            <w:r w:rsidR="00A27B48" w:rsidRPr="000D6AFC">
              <w:rPr>
                <w:sz w:val="24"/>
                <w:szCs w:val="24"/>
              </w:rPr>
              <w:t xml:space="preserve">ния, включително </w:t>
            </w:r>
            <w:r w:rsidRPr="000D6AFC">
              <w:rPr>
                <w:sz w:val="24"/>
                <w:szCs w:val="24"/>
              </w:rPr>
              <w:t>трайни насаждения от десертни лозя, медоносни дър</w:t>
            </w:r>
            <w:r w:rsidR="00A27B48" w:rsidRPr="000D6AFC">
              <w:rPr>
                <w:sz w:val="24"/>
                <w:szCs w:val="24"/>
              </w:rPr>
              <w:t xml:space="preserve">весни видове за производство на </w:t>
            </w:r>
            <w:r w:rsidRPr="000D6AFC">
              <w:rPr>
                <w:sz w:val="24"/>
                <w:szCs w:val="24"/>
              </w:rPr>
              <w:t xml:space="preserve">мед, други </w:t>
            </w:r>
            <w:proofErr w:type="spellStart"/>
            <w:r w:rsidRPr="000D6AFC">
              <w:rPr>
                <w:sz w:val="24"/>
                <w:szCs w:val="24"/>
              </w:rPr>
              <w:t>бързорастящи</w:t>
            </w:r>
            <w:proofErr w:type="spellEnd"/>
            <w:r w:rsidRPr="000D6AFC">
              <w:rPr>
                <w:sz w:val="24"/>
                <w:szCs w:val="24"/>
              </w:rPr>
              <w:t xml:space="preserve"> храсти и дървесни видове</w:t>
            </w:r>
            <w:r w:rsidR="00A27B48" w:rsidRPr="000D6AFC">
              <w:rPr>
                <w:sz w:val="24"/>
                <w:szCs w:val="24"/>
              </w:rPr>
              <w:t xml:space="preserve">, използвани за производство на </w:t>
            </w:r>
            <w:r w:rsidRPr="000D6AFC">
              <w:rPr>
                <w:sz w:val="24"/>
                <w:szCs w:val="24"/>
              </w:rPr>
              <w:t>биоенергия;</w:t>
            </w:r>
          </w:p>
          <w:p w:rsidR="00E459BD" w:rsidRPr="000D6AFC" w:rsidRDefault="00E459BD" w:rsidP="00633AB8">
            <w:pPr>
              <w:spacing w:after="60" w:line="240" w:lineRule="auto"/>
              <w:rPr>
                <w:sz w:val="24"/>
                <w:szCs w:val="24"/>
              </w:rPr>
            </w:pPr>
            <w:r w:rsidRPr="000D6AFC">
              <w:rPr>
                <w:sz w:val="24"/>
                <w:szCs w:val="24"/>
              </w:rPr>
              <w:t xml:space="preserve">3. разходи за достигане съответствие с </w:t>
            </w:r>
            <w:proofErr w:type="spellStart"/>
            <w:r w:rsidRPr="000D6AFC">
              <w:rPr>
                <w:sz w:val="24"/>
                <w:szCs w:val="24"/>
              </w:rPr>
              <w:t>нововъведените</w:t>
            </w:r>
            <w:proofErr w:type="spellEnd"/>
            <w:r w:rsidRPr="000D6AFC">
              <w:rPr>
                <w:sz w:val="24"/>
                <w:szCs w:val="24"/>
              </w:rPr>
              <w:t xml:space="preserve"> стандарти на ЕС;</w:t>
            </w:r>
          </w:p>
          <w:p w:rsidR="00E459BD" w:rsidRPr="000D6AFC" w:rsidRDefault="00E459BD" w:rsidP="00633AB8">
            <w:pPr>
              <w:spacing w:after="60" w:line="240" w:lineRule="auto"/>
              <w:rPr>
                <w:sz w:val="24"/>
                <w:szCs w:val="24"/>
              </w:rPr>
            </w:pPr>
            <w:r w:rsidRPr="000D6AFC">
              <w:rPr>
                <w:sz w:val="24"/>
                <w:szCs w:val="24"/>
              </w:rPr>
              <w:t>4. разходи за закупуване на: съоръжения, пр</w:t>
            </w:r>
            <w:r w:rsidR="00A27B48" w:rsidRPr="000D6AFC">
              <w:rPr>
                <w:sz w:val="24"/>
                <w:szCs w:val="24"/>
              </w:rPr>
              <w:t xml:space="preserve">икачен инвентар за пчеларство и </w:t>
            </w:r>
            <w:r w:rsidRPr="000D6AFC">
              <w:rPr>
                <w:sz w:val="24"/>
                <w:szCs w:val="24"/>
              </w:rPr>
              <w:t>съответно оборудване, необходимо за произ</w:t>
            </w:r>
            <w:r w:rsidR="00A27B48" w:rsidRPr="000D6AFC">
              <w:rPr>
                <w:sz w:val="24"/>
                <w:szCs w:val="24"/>
              </w:rPr>
              <w:t xml:space="preserve">водството на мед и други пчелни </w:t>
            </w:r>
            <w:r w:rsidRPr="000D6AFC">
              <w:rPr>
                <w:sz w:val="24"/>
                <w:szCs w:val="24"/>
              </w:rPr>
              <w:t>продукти, както и за развъждането на пчели-м</w:t>
            </w:r>
            <w:r w:rsidR="00A27B48" w:rsidRPr="000D6AFC">
              <w:rPr>
                <w:sz w:val="24"/>
                <w:szCs w:val="24"/>
              </w:rPr>
              <w:t xml:space="preserve">айки, включително чрез финансов </w:t>
            </w:r>
            <w:r w:rsidRPr="000D6AFC">
              <w:rPr>
                <w:sz w:val="24"/>
                <w:szCs w:val="24"/>
              </w:rPr>
              <w:t>лизинг;</w:t>
            </w:r>
          </w:p>
          <w:p w:rsidR="00E459BD" w:rsidRPr="000D6AFC" w:rsidRDefault="00E459BD" w:rsidP="00633AB8">
            <w:pPr>
              <w:spacing w:after="60" w:line="240" w:lineRule="auto"/>
              <w:rPr>
                <w:sz w:val="24"/>
                <w:szCs w:val="24"/>
              </w:rPr>
            </w:pPr>
            <w:r w:rsidRPr="000D6AFC">
              <w:rPr>
                <w:sz w:val="24"/>
                <w:szCs w:val="24"/>
              </w:rPr>
              <w:t>5. разходи за достигане на съответствие със съ</w:t>
            </w:r>
            <w:r w:rsidR="00A27B48" w:rsidRPr="000D6AFC">
              <w:rPr>
                <w:sz w:val="24"/>
                <w:szCs w:val="24"/>
              </w:rPr>
              <w:t xml:space="preserve">ществуващи стандарти на ЕС – за </w:t>
            </w:r>
            <w:r w:rsidRPr="000D6AFC">
              <w:rPr>
                <w:sz w:val="24"/>
                <w:szCs w:val="24"/>
              </w:rPr>
              <w:t xml:space="preserve">млади земеделски стопани, получаващи финансова помощ по </w:t>
            </w:r>
            <w:proofErr w:type="spellStart"/>
            <w:r w:rsidRPr="000D6AFC">
              <w:rPr>
                <w:sz w:val="24"/>
                <w:szCs w:val="24"/>
              </w:rPr>
              <w:t>подмярка</w:t>
            </w:r>
            <w:proofErr w:type="spellEnd"/>
            <w:r w:rsidRPr="000D6AFC">
              <w:rPr>
                <w:sz w:val="24"/>
                <w:szCs w:val="24"/>
              </w:rPr>
              <w:t xml:space="preserve"> 6;</w:t>
            </w:r>
          </w:p>
          <w:p w:rsidR="00E459BD" w:rsidRPr="000D6AFC" w:rsidRDefault="00E459BD" w:rsidP="00633AB8">
            <w:pPr>
              <w:spacing w:after="60" w:line="240" w:lineRule="auto"/>
              <w:rPr>
                <w:sz w:val="24"/>
                <w:szCs w:val="24"/>
              </w:rPr>
            </w:pPr>
            <w:r w:rsidRPr="000D6AFC">
              <w:rPr>
                <w:sz w:val="24"/>
                <w:szCs w:val="24"/>
              </w:rPr>
              <w:t xml:space="preserve">6. разходи за закупуване, включително чрез финансов лизинг, на </w:t>
            </w:r>
            <w:r w:rsidR="00A27B48" w:rsidRPr="000D6AFC">
              <w:rPr>
                <w:sz w:val="24"/>
                <w:szCs w:val="24"/>
              </w:rPr>
              <w:t xml:space="preserve">специализирани </w:t>
            </w:r>
            <w:r w:rsidRPr="000D6AFC">
              <w:rPr>
                <w:sz w:val="24"/>
                <w:szCs w:val="24"/>
              </w:rPr>
              <w:t>земеделски транспортни средства, като например: к</w:t>
            </w:r>
            <w:r w:rsidR="00A27B48" w:rsidRPr="000D6AFC">
              <w:rPr>
                <w:sz w:val="24"/>
                <w:szCs w:val="24"/>
              </w:rPr>
              <w:t xml:space="preserve">амиони, цистерни за събиране на </w:t>
            </w:r>
            <w:r w:rsidRPr="000D6AFC">
              <w:rPr>
                <w:sz w:val="24"/>
                <w:szCs w:val="24"/>
              </w:rPr>
              <w:t>мляко, хладилни превозни средства за трансп</w:t>
            </w:r>
            <w:r w:rsidR="00A27B48" w:rsidRPr="000D6AFC">
              <w:rPr>
                <w:sz w:val="24"/>
                <w:szCs w:val="24"/>
              </w:rPr>
              <w:t xml:space="preserve">ортиране на продукция, превозни </w:t>
            </w:r>
            <w:r w:rsidRPr="000D6AFC">
              <w:rPr>
                <w:sz w:val="24"/>
                <w:szCs w:val="24"/>
              </w:rPr>
              <w:t>средства за транспортиране на живи животни и птици;</w:t>
            </w:r>
          </w:p>
          <w:p w:rsidR="00E459BD" w:rsidRPr="000D6AFC" w:rsidRDefault="00E459BD" w:rsidP="00633AB8">
            <w:pPr>
              <w:spacing w:after="60" w:line="240" w:lineRule="auto"/>
              <w:rPr>
                <w:sz w:val="24"/>
                <w:szCs w:val="24"/>
              </w:rPr>
            </w:pPr>
            <w:r w:rsidRPr="000D6AFC">
              <w:rPr>
                <w:sz w:val="24"/>
                <w:szCs w:val="24"/>
              </w:rPr>
              <w:t>7. разходи за достигане на съответствие с м</w:t>
            </w:r>
            <w:r w:rsidR="00A27B48" w:rsidRPr="000D6AFC">
              <w:rPr>
                <w:sz w:val="24"/>
                <w:szCs w:val="24"/>
              </w:rPr>
              <w:t xml:space="preserve">еждународно признати стандарти, </w:t>
            </w:r>
            <w:r w:rsidRPr="000D6AFC">
              <w:rPr>
                <w:sz w:val="24"/>
                <w:szCs w:val="24"/>
              </w:rPr>
              <w:t>свързани с въвеждане на системи за управление на качеството в земеделските</w:t>
            </w:r>
            <w:r w:rsidR="00A27B48" w:rsidRPr="000D6AFC">
              <w:rPr>
                <w:sz w:val="24"/>
                <w:szCs w:val="24"/>
              </w:rPr>
              <w:t xml:space="preserve"> </w:t>
            </w:r>
            <w:r w:rsidRPr="000D6AFC">
              <w:rPr>
                <w:sz w:val="24"/>
                <w:szCs w:val="24"/>
              </w:rPr>
              <w:t xml:space="preserve">стопанства, </w:t>
            </w:r>
            <w:r w:rsidRPr="000D6AFC">
              <w:rPr>
                <w:sz w:val="24"/>
                <w:szCs w:val="24"/>
              </w:rPr>
              <w:lastRenderedPageBreak/>
              <w:t>въвеждане на добри произво</w:t>
            </w:r>
            <w:r w:rsidR="00A27B48" w:rsidRPr="000D6AFC">
              <w:rPr>
                <w:sz w:val="24"/>
                <w:szCs w:val="24"/>
              </w:rPr>
              <w:t xml:space="preserve">дствени практики, подготовка за </w:t>
            </w:r>
            <w:r w:rsidRPr="000D6AFC">
              <w:rPr>
                <w:sz w:val="24"/>
                <w:szCs w:val="24"/>
              </w:rPr>
              <w:t>сертификация;</w:t>
            </w:r>
          </w:p>
          <w:p w:rsidR="00E459BD" w:rsidRPr="000D6AFC" w:rsidRDefault="00E459BD" w:rsidP="00633AB8">
            <w:pPr>
              <w:spacing w:after="60" w:line="240" w:lineRule="auto"/>
              <w:rPr>
                <w:sz w:val="24"/>
                <w:szCs w:val="24"/>
              </w:rPr>
            </w:pPr>
            <w:r w:rsidRPr="000D6AFC">
              <w:rPr>
                <w:sz w:val="24"/>
                <w:szCs w:val="24"/>
              </w:rPr>
              <w:t>8. разходи за закупуване на софтуер, включително чрез финансов лизинг;</w:t>
            </w:r>
          </w:p>
          <w:p w:rsidR="00E459BD" w:rsidRPr="000D6AFC" w:rsidRDefault="00E459BD" w:rsidP="00633AB8">
            <w:pPr>
              <w:spacing w:after="60" w:line="240" w:lineRule="auto"/>
              <w:rPr>
                <w:sz w:val="24"/>
                <w:szCs w:val="24"/>
              </w:rPr>
            </w:pPr>
            <w:r w:rsidRPr="000D6AFC">
              <w:rPr>
                <w:sz w:val="24"/>
                <w:szCs w:val="24"/>
              </w:rPr>
              <w:t xml:space="preserve">9. разходи за </w:t>
            </w:r>
            <w:proofErr w:type="spellStart"/>
            <w:r w:rsidRPr="000D6AFC">
              <w:rPr>
                <w:sz w:val="24"/>
                <w:szCs w:val="24"/>
              </w:rPr>
              <w:t>ноу-хау</w:t>
            </w:r>
            <w:proofErr w:type="spellEnd"/>
            <w:r w:rsidRPr="000D6AFC">
              <w:rPr>
                <w:sz w:val="24"/>
                <w:szCs w:val="24"/>
              </w:rPr>
              <w:t>, придобиване на патенти пра</w:t>
            </w:r>
            <w:r w:rsidR="00A27B48" w:rsidRPr="000D6AFC">
              <w:rPr>
                <w:sz w:val="24"/>
                <w:szCs w:val="24"/>
              </w:rPr>
              <w:t xml:space="preserve">ва и лицензи, за регистрация на </w:t>
            </w:r>
            <w:r w:rsidRPr="000D6AFC">
              <w:rPr>
                <w:sz w:val="24"/>
                <w:szCs w:val="24"/>
              </w:rPr>
              <w:t>търговски марки и процеси, необходими за изготвяне и изпълнение на проекта;</w:t>
            </w:r>
          </w:p>
          <w:p w:rsidR="009815FB" w:rsidRPr="000D6AFC" w:rsidRDefault="00E459BD" w:rsidP="00633AB8">
            <w:pPr>
              <w:spacing w:after="60" w:line="240" w:lineRule="auto"/>
              <w:rPr>
                <w:sz w:val="24"/>
                <w:szCs w:val="24"/>
              </w:rPr>
            </w:pPr>
            <w:r w:rsidRPr="000D6AFC">
              <w:rPr>
                <w:sz w:val="24"/>
                <w:szCs w:val="24"/>
              </w:rPr>
              <w:t xml:space="preserve">10. разходи, свързани с проекта, в т.ч. разходи за </w:t>
            </w:r>
            <w:proofErr w:type="spellStart"/>
            <w:r w:rsidR="00A27B48" w:rsidRPr="000D6AFC">
              <w:rPr>
                <w:sz w:val="24"/>
                <w:szCs w:val="24"/>
              </w:rPr>
              <w:t>предпроектни</w:t>
            </w:r>
            <w:proofErr w:type="spellEnd"/>
            <w:r w:rsidR="00A27B48" w:rsidRPr="000D6AFC">
              <w:rPr>
                <w:sz w:val="24"/>
                <w:szCs w:val="24"/>
              </w:rPr>
              <w:t xml:space="preserve"> проучвания, такси, </w:t>
            </w:r>
            <w:r w:rsidRPr="000D6AFC">
              <w:rPr>
                <w:sz w:val="24"/>
                <w:szCs w:val="24"/>
              </w:rPr>
              <w:t>хонорари за архитекти, инженери и консултан</w:t>
            </w:r>
            <w:r w:rsidR="00A27B48" w:rsidRPr="000D6AFC">
              <w:rPr>
                <w:sz w:val="24"/>
                <w:szCs w:val="24"/>
              </w:rPr>
              <w:t xml:space="preserve">ти, консултации за екологична и </w:t>
            </w:r>
            <w:r w:rsidRPr="000D6AFC">
              <w:rPr>
                <w:sz w:val="24"/>
                <w:szCs w:val="24"/>
              </w:rPr>
              <w:t>икономическа устойчивост на проекти, проучвания</w:t>
            </w:r>
            <w:r w:rsidR="00A27B48" w:rsidRPr="000D6AFC">
              <w:rPr>
                <w:sz w:val="24"/>
                <w:szCs w:val="24"/>
              </w:rPr>
              <w:t xml:space="preserve"> за техническа осъществимост на </w:t>
            </w:r>
            <w:r w:rsidRPr="000D6AFC">
              <w:rPr>
                <w:sz w:val="24"/>
                <w:szCs w:val="24"/>
              </w:rPr>
              <w:t>проекта, извършени както в процеса на подготов</w:t>
            </w:r>
            <w:r w:rsidR="00A27B48" w:rsidRPr="000D6AFC">
              <w:rPr>
                <w:sz w:val="24"/>
                <w:szCs w:val="24"/>
              </w:rPr>
              <w:t xml:space="preserve">ка на проекта преди подаване на </w:t>
            </w:r>
            <w:r w:rsidRPr="000D6AFC">
              <w:rPr>
                <w:sz w:val="24"/>
                <w:szCs w:val="24"/>
              </w:rPr>
              <w:t>заявлението за подпомагане, така и по време на него</w:t>
            </w:r>
            <w:r w:rsidR="00A27B48" w:rsidRPr="000D6AFC">
              <w:rPr>
                <w:sz w:val="24"/>
                <w:szCs w:val="24"/>
              </w:rPr>
              <w:t xml:space="preserve">вото изпълнение, които не могат </w:t>
            </w:r>
            <w:r w:rsidRPr="000D6AFC">
              <w:rPr>
                <w:sz w:val="24"/>
                <w:szCs w:val="24"/>
              </w:rPr>
              <w:t>да надхвърлят 12 на сто от общия размер на допустимите инвестиции по проекта.</w:t>
            </w:r>
          </w:p>
          <w:p w:rsidR="00E27CF2" w:rsidRPr="000D6AFC" w:rsidRDefault="00E27CF2" w:rsidP="00633AB8">
            <w:pPr>
              <w:spacing w:after="60" w:line="240" w:lineRule="auto"/>
              <w:rPr>
                <w:sz w:val="24"/>
                <w:szCs w:val="24"/>
              </w:rPr>
            </w:pPr>
          </w:p>
          <w:p w:rsidR="009815FB" w:rsidRPr="000D6AFC" w:rsidRDefault="009815FB" w:rsidP="00633AB8">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rPr>
            </w:pPr>
            <w:r w:rsidRPr="000D6AFC">
              <w:rPr>
                <w:sz w:val="24"/>
                <w:szCs w:val="24"/>
              </w:rPr>
              <w:t xml:space="preserve">Важно: Съгласно СВОМР на </w:t>
            </w:r>
            <w:r w:rsidR="00217290">
              <w:rPr>
                <w:sz w:val="24"/>
                <w:szCs w:val="24"/>
              </w:rPr>
              <w:t>„</w:t>
            </w:r>
            <w:r w:rsidRPr="000D6AFC">
              <w:rPr>
                <w:sz w:val="24"/>
                <w:szCs w:val="24"/>
              </w:rPr>
              <w:t xml:space="preserve">МИГ – </w:t>
            </w:r>
            <w:r w:rsidR="00DA7E42">
              <w:rPr>
                <w:sz w:val="24"/>
                <w:szCs w:val="24"/>
              </w:rPr>
              <w:t>о</w:t>
            </w:r>
            <w:r w:rsidRPr="000D6AFC">
              <w:rPr>
                <w:sz w:val="24"/>
                <w:szCs w:val="24"/>
              </w:rPr>
              <w:t>бщина Марица</w:t>
            </w:r>
            <w:r w:rsidR="00217290">
              <w:rPr>
                <w:sz w:val="24"/>
                <w:szCs w:val="24"/>
              </w:rPr>
              <w:t>“</w:t>
            </w:r>
            <w:r w:rsidRPr="000D6AFC">
              <w:rPr>
                <w:sz w:val="24"/>
                <w:szCs w:val="24"/>
              </w:rPr>
              <w:t xml:space="preserve"> по мярката не е допустимо закупуване/придобиване, строителство или обновяване на сгради и друга недвижима собственост, използвана за земеделското производство в стопанство. </w:t>
            </w:r>
          </w:p>
          <w:p w:rsidR="00E27CF2" w:rsidRPr="000D6AFC" w:rsidRDefault="00E27CF2" w:rsidP="00633AB8">
            <w:pPr>
              <w:spacing w:line="240" w:lineRule="auto"/>
              <w:rPr>
                <w:b/>
                <w:sz w:val="24"/>
                <w:szCs w:val="24"/>
              </w:rPr>
            </w:pPr>
          </w:p>
          <w:p w:rsidR="00037664" w:rsidRPr="000D6AFC" w:rsidRDefault="00037664" w:rsidP="00633AB8">
            <w:pPr>
              <w:spacing w:line="240" w:lineRule="auto"/>
              <w:rPr>
                <w:sz w:val="24"/>
                <w:szCs w:val="24"/>
              </w:rPr>
            </w:pPr>
            <w:r w:rsidRPr="000D6AFC">
              <w:rPr>
                <w:b/>
                <w:sz w:val="24"/>
                <w:szCs w:val="24"/>
              </w:rPr>
              <w:t>Специфични допустими разходи:</w:t>
            </w:r>
            <w:r w:rsidRPr="000D6AFC">
              <w:rPr>
                <w:sz w:val="24"/>
                <w:szCs w:val="24"/>
              </w:rPr>
              <w:t xml:space="preserve"> </w:t>
            </w:r>
          </w:p>
          <w:p w:rsidR="00A27B48" w:rsidRPr="000D6AFC" w:rsidRDefault="00037664" w:rsidP="00633AB8">
            <w:pPr>
              <w:spacing w:line="240" w:lineRule="auto"/>
              <w:rPr>
                <w:sz w:val="24"/>
                <w:szCs w:val="24"/>
              </w:rPr>
            </w:pPr>
            <w:r w:rsidRPr="000D6AFC">
              <w:rPr>
                <w:sz w:val="24"/>
                <w:szCs w:val="24"/>
              </w:rPr>
              <w:t>Невъзстановимият данък добавена стойност е допустим разход. В случай, че ДДС е невъзстановим за кандидата, същият се включва към съответното бюджетно перо по проекта.</w:t>
            </w:r>
          </w:p>
          <w:p w:rsidR="00DD2EF8" w:rsidRPr="000D6AFC" w:rsidRDefault="00D426E6" w:rsidP="00633AB8">
            <w:pPr>
              <w:spacing w:before="120" w:after="120" w:line="240" w:lineRule="auto"/>
              <w:rPr>
                <w:b/>
                <w:sz w:val="24"/>
                <w:szCs w:val="24"/>
              </w:rPr>
            </w:pPr>
            <w:r w:rsidRPr="000D6AFC">
              <w:rPr>
                <w:b/>
                <w:sz w:val="24"/>
                <w:szCs w:val="24"/>
              </w:rPr>
              <w:t xml:space="preserve">14.2. </w:t>
            </w:r>
            <w:r w:rsidR="00DD2EF8" w:rsidRPr="000D6AFC">
              <w:rPr>
                <w:b/>
                <w:sz w:val="24"/>
                <w:szCs w:val="24"/>
              </w:rPr>
              <w:t>Условия за допустимост и обоснованост на разходите:</w:t>
            </w:r>
          </w:p>
          <w:p w:rsidR="00037664" w:rsidRPr="000D6AFC" w:rsidRDefault="00037664" w:rsidP="00633AB8">
            <w:pPr>
              <w:spacing w:after="60" w:line="240" w:lineRule="auto"/>
              <w:rPr>
                <w:sz w:val="24"/>
                <w:szCs w:val="24"/>
              </w:rPr>
            </w:pPr>
            <w:r w:rsidRPr="000D6AFC">
              <w:rPr>
                <w:sz w:val="24"/>
                <w:szCs w:val="24"/>
              </w:rPr>
              <w:t>Безвъзмездната финансова помощ по реда на настоящите Условия за кандидатстване се предоставя в рамките на наличните средства по процедурата под формата на възстановяване на действително направени и платени допустими разходи.</w:t>
            </w:r>
          </w:p>
          <w:p w:rsidR="00037664" w:rsidRPr="000D6AFC" w:rsidRDefault="00037664" w:rsidP="00633AB8">
            <w:pPr>
              <w:spacing w:after="60" w:line="240" w:lineRule="auto"/>
              <w:rPr>
                <w:sz w:val="24"/>
                <w:szCs w:val="24"/>
              </w:rPr>
            </w:pPr>
            <w:r w:rsidRPr="000D6AFC">
              <w:rPr>
                <w:sz w:val="24"/>
                <w:szCs w:val="24"/>
              </w:rPr>
              <w:t>1. Разходите по т. 10 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rsidR="00037664" w:rsidRPr="000D6AFC" w:rsidRDefault="00037664" w:rsidP="00633AB8">
            <w:pPr>
              <w:spacing w:after="60" w:line="240" w:lineRule="auto"/>
              <w:rPr>
                <w:sz w:val="24"/>
                <w:szCs w:val="24"/>
              </w:rPr>
            </w:pPr>
            <w:r w:rsidRPr="000D6AFC">
              <w:rPr>
                <w:sz w:val="24"/>
                <w:szCs w:val="24"/>
              </w:rPr>
              <w:t>2. Разходите за консултанти, по т. 10 от Раздел 14.1. „Допустими разходи” се състоят от</w:t>
            </w:r>
            <w:r w:rsidR="00495632" w:rsidRPr="000D6AFC">
              <w:rPr>
                <w:sz w:val="24"/>
                <w:szCs w:val="24"/>
              </w:rPr>
              <w:t xml:space="preserve"> </w:t>
            </w:r>
            <w:r w:rsidRPr="000D6AFC">
              <w:rPr>
                <w:sz w:val="24"/>
                <w:szCs w:val="24"/>
              </w:rPr>
              <w:t xml:space="preserve">разработване на бизнес план, включващ </w:t>
            </w:r>
            <w:proofErr w:type="spellStart"/>
            <w:r w:rsidRPr="000D6AFC">
              <w:rPr>
                <w:sz w:val="24"/>
                <w:szCs w:val="24"/>
              </w:rPr>
              <w:t>предпроектни</w:t>
            </w:r>
            <w:proofErr w:type="spellEnd"/>
            <w:r w:rsidRPr="000D6AFC">
              <w:rPr>
                <w:sz w:val="24"/>
                <w:szCs w:val="24"/>
              </w:rPr>
              <w:t xml:space="preserve"> изследвания и маркетингови стратегии, извършване на </w:t>
            </w:r>
            <w:proofErr w:type="spellStart"/>
            <w:r w:rsidRPr="000D6AFC">
              <w:rPr>
                <w:sz w:val="24"/>
                <w:szCs w:val="24"/>
              </w:rPr>
              <w:t>предпроектни</w:t>
            </w:r>
            <w:proofErr w:type="spellEnd"/>
            <w:r w:rsidRPr="000D6AFC">
              <w:rPr>
                <w:sz w:val="24"/>
                <w:szCs w:val="24"/>
              </w:rPr>
              <w:t xml:space="preserve"> проучвания и окомплектоване на пакета от документи и консултантски услуги, свързани с изпълне</w:t>
            </w:r>
            <w:r w:rsidR="00495632" w:rsidRPr="000D6AFC">
              <w:rPr>
                <w:sz w:val="24"/>
                <w:szCs w:val="24"/>
              </w:rPr>
              <w:t xml:space="preserve">нието, и отчитане на дейностите </w:t>
            </w:r>
            <w:r w:rsidRPr="000D6AFC">
              <w:rPr>
                <w:sz w:val="24"/>
                <w:szCs w:val="24"/>
              </w:rPr>
              <w:t>по проекта до изплащане</w:t>
            </w:r>
            <w:r w:rsidR="00495632" w:rsidRPr="000D6AFC">
              <w:rPr>
                <w:sz w:val="24"/>
                <w:szCs w:val="24"/>
              </w:rPr>
              <w:t xml:space="preserve"> </w:t>
            </w:r>
            <w:r w:rsidRPr="000D6AFC">
              <w:rPr>
                <w:sz w:val="24"/>
                <w:szCs w:val="24"/>
              </w:rPr>
              <w:t>на помощта и не следва да на</w:t>
            </w:r>
            <w:r w:rsidR="00495632" w:rsidRPr="000D6AFC">
              <w:rPr>
                <w:sz w:val="24"/>
                <w:szCs w:val="24"/>
              </w:rPr>
              <w:t xml:space="preserve">дхвърлят 5 на сто от стойността </w:t>
            </w:r>
            <w:r w:rsidR="00FB3701" w:rsidRPr="000D6AFC">
              <w:rPr>
                <w:sz w:val="24"/>
                <w:szCs w:val="24"/>
              </w:rPr>
              <w:t xml:space="preserve">на </w:t>
            </w:r>
            <w:r w:rsidRPr="000D6AFC">
              <w:rPr>
                <w:sz w:val="24"/>
                <w:szCs w:val="24"/>
              </w:rPr>
              <w:t>допустимите разходи по проекта.</w:t>
            </w:r>
          </w:p>
          <w:p w:rsidR="00037664" w:rsidRPr="000D6AFC" w:rsidRDefault="00037664" w:rsidP="00633AB8">
            <w:pPr>
              <w:spacing w:after="60" w:line="240" w:lineRule="auto"/>
              <w:rPr>
                <w:sz w:val="24"/>
                <w:szCs w:val="24"/>
              </w:rPr>
            </w:pPr>
            <w:r w:rsidRPr="000D6AFC">
              <w:rPr>
                <w:sz w:val="24"/>
                <w:szCs w:val="24"/>
              </w:rPr>
              <w:t>3. Разходите по проекта, с изключение на разходите по т. 10 от Раздел 14.1. „Допустими</w:t>
            </w:r>
            <w:r w:rsidR="00633AB8" w:rsidRPr="000D6AFC">
              <w:rPr>
                <w:sz w:val="24"/>
                <w:szCs w:val="24"/>
              </w:rPr>
              <w:t xml:space="preserve"> </w:t>
            </w:r>
            <w:r w:rsidRPr="000D6AFC">
              <w:rPr>
                <w:sz w:val="24"/>
                <w:szCs w:val="24"/>
              </w:rPr>
              <w:t>разходи”, са допустими, ако са извършени след подаване на проектното предложение,</w:t>
            </w:r>
            <w:r w:rsidR="00633AB8" w:rsidRPr="000D6AFC">
              <w:rPr>
                <w:sz w:val="24"/>
                <w:szCs w:val="24"/>
              </w:rPr>
              <w:t xml:space="preserve"> </w:t>
            </w:r>
            <w:r w:rsidRPr="000D6AFC">
              <w:rPr>
                <w:sz w:val="24"/>
                <w:szCs w:val="24"/>
              </w:rPr>
              <w:t>независимо дали всички свързани с тях плащания са направени.</w:t>
            </w:r>
          </w:p>
          <w:p w:rsidR="00037664" w:rsidRPr="000D6AFC" w:rsidRDefault="00F72CFB" w:rsidP="00633AB8">
            <w:pPr>
              <w:spacing w:after="60" w:line="240" w:lineRule="auto"/>
              <w:rPr>
                <w:sz w:val="24"/>
                <w:szCs w:val="24"/>
              </w:rPr>
            </w:pPr>
            <w:r w:rsidRPr="000D6AFC">
              <w:rPr>
                <w:sz w:val="24"/>
                <w:szCs w:val="24"/>
              </w:rPr>
              <w:t>4</w:t>
            </w:r>
            <w:r w:rsidR="00037664" w:rsidRPr="000D6AFC">
              <w:rPr>
                <w:sz w:val="24"/>
                <w:szCs w:val="24"/>
              </w:rPr>
              <w:t>. Закупуването чрез финансов лизинг на актив</w:t>
            </w:r>
            <w:r w:rsidRPr="000D6AFC">
              <w:rPr>
                <w:sz w:val="24"/>
                <w:szCs w:val="24"/>
              </w:rPr>
              <w:t>ите е допустимо, при условие че</w:t>
            </w:r>
            <w:r w:rsidR="00633AB8" w:rsidRPr="000D6AFC">
              <w:rPr>
                <w:sz w:val="24"/>
                <w:szCs w:val="24"/>
              </w:rPr>
              <w:t xml:space="preserve"> </w:t>
            </w:r>
            <w:r w:rsidR="00037664" w:rsidRPr="000D6AFC">
              <w:rPr>
                <w:sz w:val="24"/>
                <w:szCs w:val="24"/>
              </w:rPr>
              <w:t>ползвателят на помощта стане собственик на съответния актив не по-късно от датата на</w:t>
            </w:r>
            <w:r w:rsidR="00633AB8" w:rsidRPr="000D6AFC">
              <w:rPr>
                <w:sz w:val="24"/>
                <w:szCs w:val="24"/>
              </w:rPr>
              <w:t xml:space="preserve"> </w:t>
            </w:r>
            <w:r w:rsidR="00037664" w:rsidRPr="000D6AFC">
              <w:rPr>
                <w:sz w:val="24"/>
                <w:szCs w:val="24"/>
              </w:rPr>
              <w:t>подаване на заявката за междинно или окончателно плащане за същия актив.</w:t>
            </w:r>
          </w:p>
          <w:p w:rsidR="00037664" w:rsidRPr="000D6AFC" w:rsidRDefault="00F72CFB" w:rsidP="00633AB8">
            <w:pPr>
              <w:spacing w:after="60" w:line="240" w:lineRule="auto"/>
              <w:rPr>
                <w:sz w:val="24"/>
                <w:szCs w:val="24"/>
              </w:rPr>
            </w:pPr>
            <w:r w:rsidRPr="000D6AFC">
              <w:rPr>
                <w:sz w:val="24"/>
                <w:szCs w:val="24"/>
              </w:rPr>
              <w:t>5</w:t>
            </w:r>
            <w:r w:rsidR="00037664" w:rsidRPr="000D6AFC">
              <w:rPr>
                <w:sz w:val="24"/>
                <w:szCs w:val="24"/>
              </w:rPr>
              <w:t>. За всеки заявен за финансиране разход по т. 1 – 1</w:t>
            </w:r>
            <w:r w:rsidRPr="000D6AFC">
              <w:rPr>
                <w:sz w:val="24"/>
                <w:szCs w:val="24"/>
              </w:rPr>
              <w:t xml:space="preserve">0 от Раздел 14.1 „Допустими </w:t>
            </w:r>
            <w:r w:rsidR="00037664" w:rsidRPr="000D6AFC">
              <w:rPr>
                <w:sz w:val="24"/>
                <w:szCs w:val="24"/>
              </w:rPr>
              <w:t>разходи“, към датата на подаване на проектното предложение, кандидатът представя:</w:t>
            </w:r>
          </w:p>
          <w:p w:rsidR="00037664" w:rsidRPr="000D6AFC" w:rsidRDefault="00F72CFB" w:rsidP="00633AB8">
            <w:pPr>
              <w:spacing w:after="60" w:line="240" w:lineRule="auto"/>
              <w:rPr>
                <w:sz w:val="24"/>
                <w:szCs w:val="24"/>
              </w:rPr>
            </w:pPr>
            <w:r w:rsidRPr="000D6AFC">
              <w:rPr>
                <w:sz w:val="24"/>
                <w:szCs w:val="24"/>
              </w:rPr>
              <w:t>5</w:t>
            </w:r>
            <w:r w:rsidR="00037664" w:rsidRPr="000D6AFC">
              <w:rPr>
                <w:sz w:val="24"/>
                <w:szCs w:val="24"/>
              </w:rPr>
              <w:t>.1. В случай, че разходът, за който се кандидат</w:t>
            </w:r>
            <w:r w:rsidRPr="000D6AFC">
              <w:rPr>
                <w:sz w:val="24"/>
                <w:szCs w:val="24"/>
              </w:rPr>
              <w:t xml:space="preserve">ства с проектното предложение е </w:t>
            </w:r>
            <w:r w:rsidR="00037664" w:rsidRPr="000D6AFC">
              <w:rPr>
                <w:sz w:val="24"/>
                <w:szCs w:val="24"/>
              </w:rPr>
              <w:t>включен в списък с референтни разходи, публи</w:t>
            </w:r>
            <w:r w:rsidRPr="000D6AFC">
              <w:rPr>
                <w:sz w:val="24"/>
                <w:szCs w:val="24"/>
              </w:rPr>
              <w:t xml:space="preserve">куван на интернет страницата на </w:t>
            </w:r>
            <w:r w:rsidR="00037664" w:rsidRPr="000D6AFC">
              <w:rPr>
                <w:sz w:val="24"/>
                <w:szCs w:val="24"/>
              </w:rPr>
              <w:t xml:space="preserve">ДФ „Земеделие” </w:t>
            </w:r>
            <w:r w:rsidR="00175970" w:rsidRPr="00175970">
              <w:rPr>
                <w:sz w:val="24"/>
                <w:szCs w:val="24"/>
              </w:rPr>
              <w:t xml:space="preserve">(http://dfz.bg/bg/prsr-2014-2020/merki-podpomagane-ISUN ) в раздел „Мерки за подпомагане“ / </w:t>
            </w:r>
            <w:proofErr w:type="spellStart"/>
            <w:r w:rsidR="00175970" w:rsidRPr="00175970">
              <w:rPr>
                <w:sz w:val="24"/>
                <w:szCs w:val="24"/>
              </w:rPr>
              <w:t>Подмярка</w:t>
            </w:r>
            <w:proofErr w:type="spellEnd"/>
            <w:r w:rsidR="00175970" w:rsidRPr="00175970">
              <w:rPr>
                <w:sz w:val="24"/>
                <w:szCs w:val="24"/>
              </w:rPr>
              <w:t xml:space="preserve"> 4.1 „Инвестиции в земеделски стопанства“ / База данни с референтни цени или в списък с референтни разходи </w:t>
            </w:r>
            <w:r w:rsidR="00037664" w:rsidRPr="000D6AFC">
              <w:rPr>
                <w:sz w:val="24"/>
                <w:szCs w:val="24"/>
              </w:rPr>
              <w:t>към настоящите Условия</w:t>
            </w:r>
            <w:r w:rsidRPr="000D6AFC">
              <w:rPr>
                <w:sz w:val="24"/>
                <w:szCs w:val="24"/>
              </w:rPr>
              <w:t xml:space="preserve"> за кандидатстване</w:t>
            </w:r>
            <w:r w:rsidR="009D674C" w:rsidRPr="000D6AFC">
              <w:rPr>
                <w:sz w:val="24"/>
                <w:szCs w:val="24"/>
              </w:rPr>
              <w:t xml:space="preserve"> </w:t>
            </w:r>
            <w:r w:rsidR="00037664" w:rsidRPr="000D6AFC">
              <w:rPr>
                <w:sz w:val="24"/>
                <w:szCs w:val="24"/>
              </w:rPr>
              <w:t xml:space="preserve">– Приложение № </w:t>
            </w:r>
            <w:r w:rsidR="00A37D96" w:rsidRPr="000D6AFC">
              <w:rPr>
                <w:sz w:val="24"/>
                <w:szCs w:val="24"/>
              </w:rPr>
              <w:t>3</w:t>
            </w:r>
            <w:r w:rsidR="00037664" w:rsidRPr="000D6AFC">
              <w:rPr>
                <w:sz w:val="24"/>
                <w:szCs w:val="24"/>
              </w:rPr>
              <w:t xml:space="preserve"> – Канд</w:t>
            </w:r>
            <w:r w:rsidRPr="000D6AFC">
              <w:rPr>
                <w:sz w:val="24"/>
                <w:szCs w:val="24"/>
              </w:rPr>
              <w:t xml:space="preserve">идатът попълва посочения код на </w:t>
            </w:r>
            <w:r w:rsidR="00037664" w:rsidRPr="000D6AFC">
              <w:rPr>
                <w:sz w:val="24"/>
                <w:szCs w:val="24"/>
              </w:rPr>
              <w:t>референтния разход в Таблицата за допустими инвестиции и дейности по образец</w:t>
            </w:r>
            <w:r w:rsidRPr="000D6AFC">
              <w:rPr>
                <w:sz w:val="24"/>
                <w:szCs w:val="24"/>
              </w:rPr>
              <w:t xml:space="preserve"> на ДФЗ</w:t>
            </w:r>
            <w:r w:rsidR="00037664" w:rsidRPr="000D6AFC">
              <w:rPr>
                <w:sz w:val="24"/>
                <w:szCs w:val="24"/>
              </w:rPr>
              <w:t xml:space="preserve">. В този </w:t>
            </w:r>
            <w:r w:rsidR="00037664" w:rsidRPr="000D6AFC">
              <w:rPr>
                <w:sz w:val="24"/>
                <w:szCs w:val="24"/>
              </w:rPr>
              <w:lastRenderedPageBreak/>
              <w:t>случай кандидатът предст</w:t>
            </w:r>
            <w:r w:rsidRPr="000D6AFC">
              <w:rPr>
                <w:sz w:val="24"/>
                <w:szCs w:val="24"/>
              </w:rPr>
              <w:t xml:space="preserve">авя „оферта и/или извлечение от </w:t>
            </w:r>
            <w:r w:rsidR="00037664" w:rsidRPr="000D6AFC">
              <w:rPr>
                <w:sz w:val="24"/>
                <w:szCs w:val="24"/>
              </w:rPr>
              <w:t>ка</w:t>
            </w:r>
            <w:r w:rsidR="009625C5" w:rsidRPr="000D6AFC">
              <w:rPr>
                <w:sz w:val="24"/>
                <w:szCs w:val="24"/>
              </w:rPr>
              <w:t>талог на производител/доставчик</w:t>
            </w:r>
            <w:r w:rsidR="00037664" w:rsidRPr="000D6AFC">
              <w:rPr>
                <w:sz w:val="24"/>
                <w:szCs w:val="24"/>
              </w:rPr>
              <w:t xml:space="preserve"> и/ил</w:t>
            </w:r>
            <w:r w:rsidRPr="000D6AFC">
              <w:rPr>
                <w:sz w:val="24"/>
                <w:szCs w:val="24"/>
              </w:rPr>
              <w:t xml:space="preserve">и проучване в интернет за всяка </w:t>
            </w:r>
            <w:r w:rsidR="00037664" w:rsidRPr="000D6AFC">
              <w:rPr>
                <w:sz w:val="24"/>
                <w:szCs w:val="24"/>
              </w:rPr>
              <w:t>отделна инвестиция в дълготрайн</w:t>
            </w:r>
            <w:r w:rsidRPr="000D6AFC">
              <w:rPr>
                <w:sz w:val="24"/>
                <w:szCs w:val="24"/>
              </w:rPr>
              <w:t xml:space="preserve">и активи - с предложена цена от </w:t>
            </w:r>
            <w:r w:rsidR="009625C5" w:rsidRPr="000D6AFC">
              <w:rPr>
                <w:sz w:val="24"/>
                <w:szCs w:val="24"/>
              </w:rPr>
              <w:t xml:space="preserve">производителя/доставчика </w:t>
            </w:r>
            <w:r w:rsidR="00037664" w:rsidRPr="000D6AFC">
              <w:rPr>
                <w:sz w:val="24"/>
                <w:szCs w:val="24"/>
              </w:rPr>
              <w:t>”;</w:t>
            </w:r>
          </w:p>
          <w:p w:rsidR="00F72CFB" w:rsidRPr="000D6AFC" w:rsidRDefault="00F72CFB" w:rsidP="001D7BF2">
            <w:pPr>
              <w:spacing w:after="60" w:line="240" w:lineRule="auto"/>
              <w:rPr>
                <w:rFonts w:eastAsia="Calibri"/>
                <w:sz w:val="24"/>
                <w:szCs w:val="24"/>
                <w:lang w:eastAsia="en-US"/>
              </w:rPr>
            </w:pPr>
            <w:r w:rsidRPr="000D6AFC">
              <w:rPr>
                <w:sz w:val="24"/>
                <w:szCs w:val="24"/>
              </w:rPr>
              <w:t>5</w:t>
            </w:r>
            <w:r w:rsidR="00037664" w:rsidRPr="000D6AFC">
              <w:rPr>
                <w:sz w:val="24"/>
                <w:szCs w:val="24"/>
              </w:rPr>
              <w:t>.2. В случай, че разходът, за който се кандидатс</w:t>
            </w:r>
            <w:r w:rsidR="009625C5" w:rsidRPr="000D6AFC">
              <w:rPr>
                <w:sz w:val="24"/>
                <w:szCs w:val="24"/>
              </w:rPr>
              <w:t xml:space="preserve">тва с проектното предложение не  </w:t>
            </w:r>
            <w:r w:rsidR="00037664" w:rsidRPr="000D6AFC">
              <w:rPr>
                <w:sz w:val="24"/>
                <w:szCs w:val="24"/>
              </w:rPr>
              <w:t>е включен в списък с референтни разходи, пу</w:t>
            </w:r>
            <w:r w:rsidR="009625C5" w:rsidRPr="000D6AFC">
              <w:rPr>
                <w:sz w:val="24"/>
                <w:szCs w:val="24"/>
              </w:rPr>
              <w:t xml:space="preserve">бликуван на интернет страницата </w:t>
            </w:r>
            <w:r w:rsidR="00037664" w:rsidRPr="000D6AFC">
              <w:rPr>
                <w:sz w:val="24"/>
                <w:szCs w:val="24"/>
              </w:rPr>
              <w:t>на ДФ „Земеделие” и към настоящите Условия</w:t>
            </w:r>
            <w:r w:rsidR="009625C5" w:rsidRPr="000D6AFC">
              <w:rPr>
                <w:sz w:val="24"/>
                <w:szCs w:val="24"/>
              </w:rPr>
              <w:t xml:space="preserve"> за кандидатстване</w:t>
            </w:r>
            <w:r w:rsidR="00037664" w:rsidRPr="000D6AFC">
              <w:rPr>
                <w:sz w:val="24"/>
                <w:szCs w:val="24"/>
              </w:rPr>
              <w:t xml:space="preserve"> – Приложение № </w:t>
            </w:r>
            <w:r w:rsidR="00A37D96" w:rsidRPr="000D6AFC">
              <w:rPr>
                <w:sz w:val="24"/>
                <w:szCs w:val="24"/>
              </w:rPr>
              <w:t>3</w:t>
            </w:r>
            <w:r w:rsidRPr="000D6AFC">
              <w:rPr>
                <w:rFonts w:eastAsia="Calibri"/>
                <w:sz w:val="24"/>
                <w:szCs w:val="24"/>
                <w:lang w:eastAsia="en-US"/>
              </w:rPr>
              <w:t xml:space="preserve">, то кандидатът следва да извърши пазарно проучване за гарантиране на пазарна цена на съответния разход.Пазарното проучване включва осигуряването на най-малко три съпоставими независими индикативни оферти в оригинал, които съдържат наименованието на </w:t>
            </w:r>
            <w:proofErr w:type="spellStart"/>
            <w:r w:rsidRPr="000D6AFC">
              <w:rPr>
                <w:rFonts w:eastAsia="Calibri"/>
                <w:sz w:val="24"/>
                <w:szCs w:val="24"/>
                <w:lang w:eastAsia="en-US"/>
              </w:rPr>
              <w:t>оферента</w:t>
            </w:r>
            <w:proofErr w:type="spellEnd"/>
            <w:r w:rsidRPr="000D6AFC">
              <w:rPr>
                <w:rFonts w:eastAsia="Calibri"/>
                <w:sz w:val="24"/>
                <w:szCs w:val="24"/>
                <w:lang w:eastAsia="en-US"/>
              </w:rPr>
              <w:t xml:space="preserve">, срока на валидност на офертата, датата на издаване на офертата, подпис и печат на </w:t>
            </w:r>
            <w:proofErr w:type="spellStart"/>
            <w:r w:rsidRPr="000D6AFC">
              <w:rPr>
                <w:rFonts w:eastAsia="Calibri"/>
                <w:sz w:val="24"/>
                <w:szCs w:val="24"/>
                <w:lang w:eastAsia="en-US"/>
              </w:rPr>
              <w:t>оферента</w:t>
            </w:r>
            <w:proofErr w:type="spellEnd"/>
            <w:r w:rsidRPr="000D6AFC">
              <w:rPr>
                <w:rFonts w:eastAsia="Calibri"/>
                <w:sz w:val="24"/>
                <w:szCs w:val="24"/>
                <w:lang w:eastAsia="en-US"/>
              </w:rPr>
              <w:t>, подобна техническа спецификация на активите/услугите, цена в левове или евро с посочен ДДС.</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b/>
                <w:i/>
                <w:sz w:val="24"/>
                <w:szCs w:val="24"/>
                <w:lang w:eastAsia="en-US"/>
              </w:rPr>
              <w:t>Съпоставими оферти</w:t>
            </w:r>
            <w:r w:rsidRPr="000D6AFC">
              <w:rPr>
                <w:rFonts w:eastAsia="Calibri"/>
                <w:i/>
                <w:sz w:val="24"/>
                <w:szCs w:val="24"/>
                <w:lang w:eastAsia="en-US"/>
              </w:rPr>
              <w:t xml:space="preserve"> са оферти, които отговарят на запитването за оферта на кандидата и съдържат:</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а) еднотипни технически характеристики – в случаите, когато се кандидатства за разходи за закупуване за машини и оборудване;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б) общ капацитет на оборудването – в случаите, когато се кандидатства за разходи за закупуване на оборудване,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b/>
                <w:i/>
                <w:sz w:val="24"/>
                <w:szCs w:val="24"/>
                <w:lang w:eastAsia="en-US"/>
              </w:rPr>
              <w:t>Независими оферти</w:t>
            </w:r>
            <w:r w:rsidRPr="000D6AFC">
              <w:rPr>
                <w:rFonts w:eastAsia="Calibri"/>
                <w:i/>
                <w:sz w:val="24"/>
                <w:szCs w:val="24"/>
                <w:lang w:eastAsia="en-US"/>
              </w:rPr>
              <w:t xml:space="preserve"> са оферти, подадени от лица, които не се намират в следната свързаност помежду си или спрямо кандидата:</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а) едното участва в управлението на дружеството на другото;</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 xml:space="preserve">б) </w:t>
            </w:r>
            <w:proofErr w:type="spellStart"/>
            <w:r w:rsidRPr="000D6AFC">
              <w:rPr>
                <w:rFonts w:eastAsia="Calibri"/>
                <w:i/>
                <w:sz w:val="24"/>
                <w:szCs w:val="24"/>
                <w:lang w:eastAsia="en-US"/>
              </w:rPr>
              <w:t>съдружници</w:t>
            </w:r>
            <w:proofErr w:type="spellEnd"/>
            <w:r w:rsidRPr="000D6AFC">
              <w:rPr>
                <w:rFonts w:eastAsia="Calibri"/>
                <w:i/>
                <w:sz w:val="24"/>
                <w:szCs w:val="24"/>
                <w:lang w:eastAsia="en-US"/>
              </w:rPr>
              <w:t>;</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в) съвместно контролират пряко трето лице;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г) участват пряко в управлението или капитала на друго лице, поради което между тях могат да се уговарят</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условия, различни от обичайните;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д) едното лице притежава повече от половината от броя на гласовете в общото събрание на другото лице;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е) лицата, чиято дейност се контролира пряко или косвено от трето лице – физическо или юридическо;</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ж) лицата, едното от които е търговски представител на другото.</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Индикативните ценови предложения се набират по изпратено запитване за индикативна оферта.</w:t>
            </w:r>
            <w:r w:rsidR="00633AB8" w:rsidRPr="000D6AFC">
              <w:rPr>
                <w:rFonts w:eastAsia="Calibri"/>
                <w:sz w:val="24"/>
                <w:szCs w:val="24"/>
                <w:lang w:eastAsia="en-US"/>
              </w:rPr>
              <w:t xml:space="preserve"> </w:t>
            </w:r>
            <w:r w:rsidRPr="000D6AFC">
              <w:rPr>
                <w:rFonts w:eastAsia="Calibri"/>
                <w:sz w:val="24"/>
                <w:szCs w:val="24"/>
                <w:lang w:eastAsia="en-US"/>
              </w:rPr>
              <w:t xml:space="preserve">Участниците на пазара, </w:t>
            </w:r>
            <w:r w:rsidR="001D7BF2" w:rsidRPr="001D7BF2">
              <w:rPr>
                <w:rFonts w:eastAsia="Calibri"/>
                <w:sz w:val="24"/>
                <w:szCs w:val="24"/>
                <w:lang w:eastAsia="en-US"/>
              </w:rPr>
              <w:t>следва да декларират в предоставените от тях оферти</w:t>
            </w:r>
            <w:r w:rsidRPr="000D6AFC">
              <w:rPr>
                <w:rFonts w:eastAsia="Calibri"/>
                <w:sz w:val="24"/>
                <w:szCs w:val="24"/>
                <w:lang w:eastAsia="en-US"/>
              </w:rPr>
              <w:t>, че нямат предимство пред останалите участници при провеждането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w:t>
            </w:r>
            <w:r w:rsidRPr="000D6AFC">
              <w:t xml:space="preserve"> /</w:t>
            </w:r>
            <w:r w:rsidRPr="000D6AFC">
              <w:rPr>
                <w:i/>
              </w:rPr>
              <w:t>П</w:t>
            </w:r>
            <w:r w:rsidRPr="000D6AFC">
              <w:rPr>
                <w:rFonts w:eastAsia="Calibri"/>
                <w:i/>
                <w:sz w:val="24"/>
                <w:szCs w:val="24"/>
                <w:lang w:eastAsia="en-US"/>
              </w:rPr>
              <w:t>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 се извършва след сключване на договора за финансова помощ</w:t>
            </w:r>
            <w:r w:rsidRPr="000D6AFC">
              <w:rPr>
                <w:rFonts w:eastAsia="Calibri"/>
                <w:sz w:val="24"/>
                <w:szCs w:val="24"/>
                <w:lang w:eastAsia="en-US"/>
              </w:rPr>
              <w:t>/.</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предложена цена.</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В случай, че не са изпълнени условията на чл. 50, ал.2 от ЗУ</w:t>
            </w:r>
            <w:r w:rsidR="00FA695D" w:rsidRPr="000D6AFC">
              <w:rPr>
                <w:rFonts w:eastAsia="Calibri"/>
                <w:sz w:val="24"/>
                <w:szCs w:val="24"/>
                <w:lang w:eastAsia="en-US"/>
              </w:rPr>
              <w:t xml:space="preserve">СЕСИФ, т.е. кандидатът </w:t>
            </w:r>
            <w:r w:rsidRPr="000D6AFC">
              <w:rPr>
                <w:rFonts w:eastAsia="Calibri"/>
                <w:sz w:val="24"/>
                <w:szCs w:val="24"/>
                <w:lang w:eastAsia="en-US"/>
              </w:rPr>
              <w:t xml:space="preserve">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w:t>
            </w:r>
            <w:r w:rsidRPr="000D6AFC">
              <w:rPr>
                <w:rFonts w:eastAsia="Calibri"/>
                <w:sz w:val="24"/>
                <w:szCs w:val="24"/>
                <w:lang w:eastAsia="en-US"/>
              </w:rPr>
              <w:lastRenderedPageBreak/>
              <w:t>доставка: а) най-ниска предложена цена, б) ниво на разходите, като се отчита разходната ефективност, включително разходите за целия жизнен цикъл, в)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Договорът се сключва за услуги/работи/доставки за всеки обект на инвестицията/предмет на дейността с детайлно описание на техническите характеристики, цена в левове или евро, срок, количество и начин на доставка. В договорите се описва ДДС.</w:t>
            </w:r>
          </w:p>
          <w:p w:rsidR="009625C5" w:rsidRPr="000D6AFC" w:rsidRDefault="00D426E6" w:rsidP="00633AB8">
            <w:pPr>
              <w:spacing w:before="60" w:after="60" w:line="240" w:lineRule="auto"/>
              <w:rPr>
                <w:b/>
                <w:sz w:val="24"/>
                <w:szCs w:val="24"/>
              </w:rPr>
            </w:pPr>
            <w:r w:rsidRPr="000D6AFC">
              <w:rPr>
                <w:b/>
                <w:bCs/>
                <w:sz w:val="24"/>
                <w:szCs w:val="24"/>
                <w:lang w:eastAsia="en-US"/>
              </w:rPr>
              <w:t>14.3</w:t>
            </w:r>
            <w:r w:rsidR="004D3C03" w:rsidRPr="000D6AFC">
              <w:rPr>
                <w:b/>
                <w:bCs/>
                <w:sz w:val="24"/>
                <w:szCs w:val="24"/>
                <w:lang w:eastAsia="en-US"/>
              </w:rPr>
              <w:t xml:space="preserve">. </w:t>
            </w:r>
            <w:r w:rsidR="00971269" w:rsidRPr="000D6AFC">
              <w:rPr>
                <w:b/>
                <w:bCs/>
                <w:sz w:val="24"/>
                <w:szCs w:val="24"/>
                <w:lang w:eastAsia="en-US"/>
              </w:rPr>
              <w:t xml:space="preserve">Недопустими по настоящата процедура са разходите, съгласно </w:t>
            </w:r>
            <w:r w:rsidR="00971269" w:rsidRPr="000D6AFC">
              <w:rPr>
                <w:b/>
                <w:sz w:val="24"/>
                <w:szCs w:val="24"/>
              </w:rPr>
              <w:t>чл. 21, от  Наредба 22</w:t>
            </w:r>
            <w:r w:rsidR="000D62D1" w:rsidRPr="000D6AFC">
              <w:rPr>
                <w:b/>
                <w:sz w:val="24"/>
                <w:szCs w:val="24"/>
              </w:rPr>
              <w:t>/2015г.</w:t>
            </w:r>
          </w:p>
        </w:tc>
      </w:tr>
    </w:tbl>
    <w:p w:rsidR="00F2672E" w:rsidRPr="000D6AFC" w:rsidRDefault="00F2672E" w:rsidP="00633AB8">
      <w:pPr>
        <w:pStyle w:val="1"/>
        <w:numPr>
          <w:ilvl w:val="0"/>
          <w:numId w:val="5"/>
        </w:numPr>
        <w:spacing w:before="120"/>
        <w:ind w:left="851" w:hanging="709"/>
        <w:rPr>
          <w:rFonts w:ascii="Times New Roman" w:hAnsi="Times New Roman" w:cs="Times New Roman"/>
          <w:color w:val="auto"/>
          <w:sz w:val="24"/>
          <w:szCs w:val="24"/>
        </w:rPr>
      </w:pPr>
      <w:bookmarkStart w:id="34" w:name="_Toc479577164"/>
      <w:bookmarkStart w:id="35" w:name="_Toc19087137"/>
      <w:r w:rsidRPr="000D6AFC">
        <w:rPr>
          <w:rFonts w:ascii="Times New Roman" w:hAnsi="Times New Roman" w:cs="Times New Roman"/>
          <w:color w:val="auto"/>
          <w:sz w:val="24"/>
          <w:szCs w:val="24"/>
        </w:rPr>
        <w:lastRenderedPageBreak/>
        <w:t>Допустими</w:t>
      </w:r>
      <w:r w:rsidR="00633AB8" w:rsidRPr="000D6AFC">
        <w:rPr>
          <w:rFonts w:ascii="Times New Roman" w:hAnsi="Times New Roman" w:cs="Times New Roman"/>
          <w:color w:val="auto"/>
          <w:sz w:val="24"/>
          <w:szCs w:val="24"/>
        </w:rPr>
        <w:t xml:space="preserve"> целеви групи (ако е приложимо)</w:t>
      </w:r>
      <w:r w:rsidRPr="000D6AFC">
        <w:rPr>
          <w:rFonts w:ascii="Times New Roman" w:hAnsi="Times New Roman" w:cs="Times New Roman"/>
          <w:color w:val="auto"/>
          <w:sz w:val="24"/>
          <w:szCs w:val="24"/>
        </w:rPr>
        <w:t>:</w:t>
      </w:r>
      <w:bookmarkEnd w:id="34"/>
      <w:bookmarkEnd w:id="35"/>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F2672E" w:rsidP="00F42B61">
            <w:pPr>
              <w:pStyle w:val="a4"/>
              <w:ind w:left="0"/>
              <w:contextualSpacing w:val="0"/>
              <w:rPr>
                <w:sz w:val="24"/>
                <w:szCs w:val="24"/>
              </w:rPr>
            </w:pPr>
            <w:r w:rsidRPr="000D6AFC">
              <w:rPr>
                <w:sz w:val="24"/>
                <w:szCs w:val="24"/>
              </w:rPr>
              <w:t>Неприложимо</w:t>
            </w: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36" w:name="_Toc479577165"/>
      <w:bookmarkStart w:id="37" w:name="_Toc19087138"/>
      <w:r w:rsidRPr="000D6AFC">
        <w:rPr>
          <w:rFonts w:ascii="Times New Roman" w:hAnsi="Times New Roman" w:cs="Times New Roman"/>
          <w:color w:val="auto"/>
          <w:sz w:val="24"/>
          <w:szCs w:val="24"/>
        </w:rPr>
        <w:t>Приложим режим на минимални/държавни помощи</w:t>
      </w:r>
      <w:bookmarkEnd w:id="36"/>
      <w:bookmarkEnd w:id="37"/>
      <w:r w:rsidR="006C5D52">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431"/>
      </w:tblGrid>
      <w:tr w:rsidR="00F2672E" w:rsidRPr="000D6AFC" w:rsidTr="007E56A3">
        <w:tc>
          <w:tcPr>
            <w:tcW w:w="9770" w:type="dxa"/>
          </w:tcPr>
          <w:p w:rsidR="00F67E4A" w:rsidRPr="000D6AFC" w:rsidRDefault="00F67E4A" w:rsidP="00F42B61">
            <w:pPr>
              <w:spacing w:line="240" w:lineRule="auto"/>
              <w:rPr>
                <w:rFonts w:eastAsia="Calibri"/>
                <w:sz w:val="24"/>
                <w:szCs w:val="24"/>
                <w:lang w:eastAsia="en-US"/>
              </w:rPr>
            </w:pPr>
            <w:r w:rsidRPr="000D6AFC">
              <w:rPr>
                <w:rFonts w:eastAsia="Calibri"/>
                <w:sz w:val="24"/>
                <w:szCs w:val="24"/>
                <w:lang w:eastAsia="en-US"/>
              </w:rPr>
              <w:t xml:space="preserve">Финансовото </w:t>
            </w:r>
            <w:r w:rsidR="00FC569A" w:rsidRPr="000D6AFC">
              <w:rPr>
                <w:rFonts w:eastAsia="Calibri"/>
                <w:sz w:val="24"/>
                <w:szCs w:val="24"/>
                <w:lang w:eastAsia="en-US"/>
              </w:rPr>
              <w:t xml:space="preserve">подпомагане за дейностите по </w:t>
            </w:r>
            <w:r w:rsidRPr="000D6AFC">
              <w:rPr>
                <w:rFonts w:eastAsia="Calibri"/>
                <w:sz w:val="24"/>
                <w:szCs w:val="24"/>
                <w:lang w:eastAsia="en-US"/>
              </w:rPr>
              <w:t xml:space="preserve">мярка 4.1. от ПРСР 2014-2020 г, на която съответства мярка 4.1. „Инвестиции в земеделски стопанства“ от </w:t>
            </w:r>
            <w:r w:rsidR="00217290">
              <w:rPr>
                <w:rFonts w:eastAsia="Calibri"/>
                <w:sz w:val="24"/>
                <w:szCs w:val="24"/>
                <w:lang w:eastAsia="en-US"/>
              </w:rPr>
              <w:t>С</w:t>
            </w:r>
            <w:r w:rsidRPr="000D6AFC">
              <w:rPr>
                <w:rFonts w:eastAsia="Calibri"/>
                <w:sz w:val="24"/>
                <w:szCs w:val="24"/>
                <w:lang w:eastAsia="en-US"/>
              </w:rPr>
              <w:t xml:space="preserve">ВОМР на </w:t>
            </w:r>
            <w:r w:rsidR="00217290">
              <w:rPr>
                <w:rFonts w:eastAsia="Calibri"/>
                <w:sz w:val="24"/>
                <w:szCs w:val="24"/>
                <w:lang w:eastAsia="en-US"/>
              </w:rPr>
              <w:t>„</w:t>
            </w:r>
            <w:r w:rsidRPr="000D6AFC">
              <w:rPr>
                <w:rFonts w:eastAsia="Calibri"/>
                <w:sz w:val="24"/>
                <w:szCs w:val="24"/>
                <w:lang w:eastAsia="en-US"/>
              </w:rPr>
              <w:t xml:space="preserve">МИГ – </w:t>
            </w:r>
            <w:r w:rsidR="00DA7E42">
              <w:rPr>
                <w:rFonts w:eastAsia="Calibri"/>
                <w:sz w:val="24"/>
                <w:szCs w:val="24"/>
                <w:lang w:eastAsia="en-US"/>
              </w:rPr>
              <w:t>о</w:t>
            </w:r>
            <w:r w:rsidRPr="000D6AFC">
              <w:rPr>
                <w:rFonts w:eastAsia="Calibri"/>
                <w:sz w:val="24"/>
                <w:szCs w:val="24"/>
                <w:lang w:eastAsia="en-US"/>
              </w:rPr>
              <w:t>бщина Марица</w:t>
            </w:r>
            <w:r w:rsidR="00217290">
              <w:rPr>
                <w:rFonts w:eastAsia="Calibri"/>
                <w:sz w:val="24"/>
                <w:szCs w:val="24"/>
                <w:lang w:eastAsia="en-US"/>
              </w:rPr>
              <w:t>“</w:t>
            </w:r>
            <w:r w:rsidRPr="000D6AFC">
              <w:rPr>
                <w:rFonts w:eastAsia="Calibri"/>
                <w:sz w:val="24"/>
                <w:szCs w:val="24"/>
                <w:lang w:eastAsia="en-US"/>
              </w:rPr>
              <w:t xml:space="preserve"> попада в обхвата на чл. 42 от ДФЕС, в който е определено, че поради спецификата на селскостопанския сектор правилата за конкуренцията се прилагат по отношение на производството и търговията със селскостопански продукти само доколкото това е решено от Европейския парламент и Съвета.</w:t>
            </w:r>
          </w:p>
          <w:p w:rsidR="00F67E4A" w:rsidRPr="000D6AFC" w:rsidRDefault="00F67E4A" w:rsidP="00F42B61">
            <w:pPr>
              <w:spacing w:line="240" w:lineRule="auto"/>
              <w:rPr>
                <w:rFonts w:eastAsia="Calibri"/>
                <w:sz w:val="24"/>
                <w:szCs w:val="24"/>
                <w:lang w:eastAsia="en-US"/>
              </w:rPr>
            </w:pPr>
            <w:r w:rsidRPr="000D6AFC">
              <w:rPr>
                <w:rFonts w:eastAsia="Calibri"/>
                <w:sz w:val="24"/>
                <w:szCs w:val="24"/>
                <w:lang w:eastAsia="en-US"/>
              </w:rPr>
              <w:t xml:space="preserve">По отношение на подпомагането за развитие на селските райони основните принципи за приложимост на правилата за държавни помощи са изложени в чл. 81 и 82 от Регламент № 1305/2013. Съгласно чл. 81, параграф 2 правилата за държавната помощ не се прилагат по отношение на плащанията, извършвани от държавите членки съгласно Регламент (ЕС) № 1305/2013 на Европейския парламент и на Съвета, нито по отношение на допълнителното национално финансиране, попадащо в обхвата на чл. 42 от ДФЕС. </w:t>
            </w:r>
          </w:p>
          <w:p w:rsidR="00390890" w:rsidRPr="000D6AFC" w:rsidRDefault="00F67E4A" w:rsidP="00F42B61">
            <w:pPr>
              <w:widowControl w:val="0"/>
              <w:autoSpaceDE w:val="0"/>
              <w:autoSpaceDN w:val="0"/>
              <w:adjustRightInd w:val="0"/>
              <w:spacing w:line="240" w:lineRule="auto"/>
              <w:ind w:right="1"/>
              <w:rPr>
                <w:rFonts w:eastAsia="Calibri"/>
                <w:sz w:val="24"/>
                <w:szCs w:val="24"/>
                <w:lang w:eastAsia="en-US"/>
              </w:rPr>
            </w:pPr>
            <w:r w:rsidRPr="000D6AFC">
              <w:rPr>
                <w:rFonts w:eastAsia="Calibri"/>
                <w:sz w:val="24"/>
                <w:szCs w:val="24"/>
                <w:lang w:eastAsia="en-US"/>
              </w:rPr>
              <w:t>Финансовото подпомагане по мярката няма да представлява „държавна помощ“ по смисъла на чл. 107, параграф 1 от ДФЕС.</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38" w:name="_Toc479577166"/>
      <w:bookmarkStart w:id="39" w:name="_Toc19087139"/>
      <w:r w:rsidRPr="000D6AFC">
        <w:rPr>
          <w:rFonts w:ascii="Times New Roman" w:hAnsi="Times New Roman" w:cs="Times New Roman"/>
          <w:color w:val="auto"/>
          <w:sz w:val="24"/>
          <w:szCs w:val="24"/>
        </w:rPr>
        <w:t>Хоризонтални политики</w:t>
      </w:r>
      <w:r w:rsidRPr="000D6AFC">
        <w:rPr>
          <w:rStyle w:val="a7"/>
          <w:rFonts w:ascii="Times New Roman" w:hAnsi="Times New Roman" w:cs="Times New Roman"/>
          <w:color w:val="auto"/>
          <w:sz w:val="24"/>
          <w:szCs w:val="24"/>
        </w:rPr>
        <w:footnoteReference w:id="4"/>
      </w:r>
      <w:bookmarkEnd w:id="38"/>
      <w:bookmarkEnd w:id="39"/>
      <w:r w:rsidR="006C5D52">
        <w:rPr>
          <w:rFonts w:ascii="Times New Roman" w:hAnsi="Times New Roman" w:cs="Times New Roman"/>
          <w:color w:val="auto"/>
          <w:sz w:val="24"/>
          <w:szCs w:val="24"/>
        </w:rPr>
        <w:t>:</w:t>
      </w:r>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560C25" w:rsidRPr="000D6AFC" w:rsidRDefault="00560C25" w:rsidP="00F42B61">
            <w:pPr>
              <w:spacing w:line="240" w:lineRule="auto"/>
              <w:rPr>
                <w:sz w:val="24"/>
                <w:szCs w:val="24"/>
              </w:rPr>
            </w:pPr>
            <w:r w:rsidRPr="000D6AFC">
              <w:rPr>
                <w:sz w:val="24"/>
                <w:szCs w:val="24"/>
              </w:rPr>
              <w:t>По настоящата процедура следва да е налице съответствие на проектните предложения с</w:t>
            </w:r>
            <w:r w:rsidR="00F42B61" w:rsidRPr="000D6AFC">
              <w:rPr>
                <w:sz w:val="24"/>
                <w:szCs w:val="24"/>
              </w:rPr>
              <w:t xml:space="preserve"> </w:t>
            </w:r>
            <w:r w:rsidRPr="000D6AFC">
              <w:rPr>
                <w:sz w:val="24"/>
                <w:szCs w:val="24"/>
              </w:rPr>
              <w:t>поне един от следните принципи на хоризонталните политики на ЕС:</w:t>
            </w:r>
          </w:p>
          <w:p w:rsidR="00560C25" w:rsidRPr="000D6AFC" w:rsidRDefault="00560C25" w:rsidP="00F42B61">
            <w:pPr>
              <w:spacing w:line="240" w:lineRule="auto"/>
              <w:rPr>
                <w:sz w:val="24"/>
                <w:szCs w:val="24"/>
              </w:rPr>
            </w:pPr>
            <w:r w:rsidRPr="000D6AFC">
              <w:rPr>
                <w:sz w:val="24"/>
                <w:szCs w:val="24"/>
              </w:rPr>
              <w:t xml:space="preserve">1. Равенство между половете и недопускане на дискриминация: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w:t>
            </w:r>
            <w:proofErr w:type="spellStart"/>
            <w:r w:rsidRPr="000D6AFC">
              <w:rPr>
                <w:sz w:val="24"/>
                <w:szCs w:val="24"/>
              </w:rPr>
              <w:t>равнопоставеността</w:t>
            </w:r>
            <w:proofErr w:type="spellEnd"/>
            <w:r w:rsidRPr="000D6AFC">
              <w:rPr>
                <w:sz w:val="24"/>
                <w:szCs w:val="24"/>
              </w:rPr>
              <w:t xml:space="preserve">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560C25" w:rsidRPr="000D6AFC" w:rsidRDefault="00560C25" w:rsidP="00F42B61">
            <w:pPr>
              <w:spacing w:line="240" w:lineRule="auto"/>
              <w:rPr>
                <w:sz w:val="24"/>
                <w:szCs w:val="24"/>
              </w:rPr>
            </w:pPr>
            <w:r w:rsidRPr="000D6AFC">
              <w:rPr>
                <w:sz w:val="24"/>
                <w:szCs w:val="24"/>
              </w:rPr>
              <w:t>2. Устойчиво развитие (защита на околната среда):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w:t>
            </w:r>
          </w:p>
          <w:p w:rsidR="001E6BC9" w:rsidRPr="000D6AFC" w:rsidRDefault="001E6BC9" w:rsidP="001E6BC9">
            <w:pPr>
              <w:spacing w:line="240" w:lineRule="auto"/>
              <w:rPr>
                <w:sz w:val="24"/>
                <w:szCs w:val="24"/>
              </w:rPr>
            </w:pPr>
            <w:r w:rsidRPr="000D6AFC">
              <w:rPr>
                <w:sz w:val="24"/>
                <w:szCs w:val="24"/>
              </w:rPr>
              <w:t xml:space="preserve">3. Насърчаване на заетостта и конкурентоспособността: с прилагането на мярката се цели увеличаване на броя на заетите лица в предприятията, както и  модернизация, въвеждане на иновации, подобряване ефективността и ефикасността на </w:t>
            </w:r>
            <w:proofErr w:type="spellStart"/>
            <w:r w:rsidRPr="000D6AFC">
              <w:rPr>
                <w:sz w:val="24"/>
                <w:szCs w:val="24"/>
              </w:rPr>
              <w:t>микро-</w:t>
            </w:r>
            <w:proofErr w:type="spellEnd"/>
            <w:r w:rsidRPr="000D6AFC">
              <w:rPr>
                <w:sz w:val="24"/>
                <w:szCs w:val="24"/>
              </w:rPr>
              <w:t xml:space="preserve">, малките и средни предприятия и в земеделските стопанства, функциониращи на територията на </w:t>
            </w:r>
            <w:r w:rsidRPr="000D6AFC">
              <w:rPr>
                <w:sz w:val="24"/>
                <w:szCs w:val="24"/>
              </w:rPr>
              <w:lastRenderedPageBreak/>
              <w:t>МИГ.</w:t>
            </w:r>
          </w:p>
          <w:p w:rsidR="001E6BC9" w:rsidRPr="000D6AFC" w:rsidRDefault="001E6BC9" w:rsidP="001E6BC9">
            <w:pPr>
              <w:spacing w:line="240" w:lineRule="auto"/>
              <w:rPr>
                <w:sz w:val="24"/>
                <w:szCs w:val="24"/>
              </w:rPr>
            </w:pPr>
            <w:r w:rsidRPr="000D6AFC">
              <w:rPr>
                <w:sz w:val="24"/>
                <w:szCs w:val="24"/>
              </w:rPr>
              <w:t>4. Съответствие с програмите на ЕСИФ: целите на мярката са в пълен синхрон с целите</w:t>
            </w:r>
          </w:p>
          <w:p w:rsidR="001E6BC9" w:rsidRPr="000D6AFC" w:rsidRDefault="001E6BC9" w:rsidP="001E6BC9">
            <w:pPr>
              <w:spacing w:line="240" w:lineRule="auto"/>
              <w:rPr>
                <w:sz w:val="24"/>
                <w:szCs w:val="24"/>
              </w:rPr>
            </w:pPr>
            <w:r w:rsidRPr="000D6AFC">
              <w:rPr>
                <w:sz w:val="24"/>
                <w:szCs w:val="24"/>
              </w:rPr>
              <w:t xml:space="preserve">и изискванията на ПРСР и са съобразени с Оперативните програми, при стриктно спазване на принципите за </w:t>
            </w:r>
            <w:proofErr w:type="spellStart"/>
            <w:r w:rsidRPr="000D6AFC">
              <w:rPr>
                <w:sz w:val="24"/>
                <w:szCs w:val="24"/>
              </w:rPr>
              <w:t>допълняемост</w:t>
            </w:r>
            <w:proofErr w:type="spellEnd"/>
            <w:r w:rsidRPr="000D6AFC">
              <w:rPr>
                <w:sz w:val="24"/>
                <w:szCs w:val="24"/>
              </w:rPr>
              <w:t xml:space="preserve"> и разграничение.</w:t>
            </w:r>
          </w:p>
          <w:p w:rsidR="00F2672E" w:rsidRPr="000D6AFC" w:rsidRDefault="001E6BC9" w:rsidP="001E6BC9">
            <w:pPr>
              <w:spacing w:line="240" w:lineRule="auto"/>
              <w:rPr>
                <w:sz w:val="24"/>
                <w:szCs w:val="24"/>
              </w:rPr>
            </w:pPr>
            <w:r w:rsidRPr="000D6AFC">
              <w:rPr>
                <w:sz w:val="24"/>
                <w:szCs w:val="24"/>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 Прилагането на заложените в проекта принципи ще се проследява на етап изпълнение.</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0" w:name="_Toc479577167"/>
      <w:bookmarkStart w:id="41" w:name="_Toc19087140"/>
      <w:r w:rsidRPr="000D6AFC">
        <w:rPr>
          <w:rFonts w:ascii="Times New Roman" w:hAnsi="Times New Roman" w:cs="Times New Roman"/>
          <w:color w:val="auto"/>
          <w:sz w:val="24"/>
          <w:szCs w:val="24"/>
        </w:rPr>
        <w:lastRenderedPageBreak/>
        <w:t>Минимален и максимален  срок за изпълнение на проекта</w:t>
      </w:r>
      <w:bookmarkEnd w:id="40"/>
      <w:bookmarkEnd w:id="41"/>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560C25" w:rsidP="00D70DE3">
            <w:pPr>
              <w:spacing w:line="185" w:lineRule="atLeast"/>
              <w:textAlignment w:val="center"/>
              <w:rPr>
                <w:b/>
                <w:sz w:val="24"/>
                <w:szCs w:val="24"/>
                <w:u w:val="single"/>
                <w:shd w:val="clear" w:color="auto" w:fill="FEFEFE"/>
              </w:rPr>
            </w:pPr>
            <w:r w:rsidRPr="000D6AFC">
              <w:rPr>
                <w:sz w:val="24"/>
                <w:szCs w:val="24"/>
              </w:rPr>
              <w:t xml:space="preserve">Проектните предложения се изпълняват в срок до </w:t>
            </w:r>
            <w:r w:rsidR="00D70DE3">
              <w:rPr>
                <w:sz w:val="24"/>
                <w:szCs w:val="24"/>
              </w:rPr>
              <w:t>36</w:t>
            </w:r>
            <w:r w:rsidR="00761BF8" w:rsidRPr="000D6AFC">
              <w:rPr>
                <w:sz w:val="24"/>
                <w:szCs w:val="24"/>
              </w:rPr>
              <w:t xml:space="preserve"> </w:t>
            </w:r>
            <w:r w:rsidRPr="000D6AFC">
              <w:rPr>
                <w:sz w:val="24"/>
                <w:szCs w:val="24"/>
              </w:rPr>
              <w:t>месеца от подписване на административен договор за предоставяне на безвъзмездна финансова помощ</w:t>
            </w:r>
            <w:r w:rsidR="00761BF8" w:rsidRPr="00107E7E">
              <w:rPr>
                <w:sz w:val="24"/>
                <w:szCs w:val="24"/>
                <w:shd w:val="clear" w:color="auto" w:fill="FEFEFE"/>
              </w:rPr>
              <w:t xml:space="preserve">, </w:t>
            </w:r>
            <w:r w:rsidR="00761BF8">
              <w:rPr>
                <w:b/>
                <w:sz w:val="24"/>
                <w:szCs w:val="24"/>
                <w:u w:val="single"/>
                <w:shd w:val="clear" w:color="auto" w:fill="FEFEFE"/>
              </w:rPr>
              <w:t>но не по-късно от</w:t>
            </w:r>
            <w:r w:rsidR="00754E5D" w:rsidRPr="000D6AFC">
              <w:rPr>
                <w:b/>
                <w:sz w:val="24"/>
                <w:szCs w:val="24"/>
                <w:u w:val="single"/>
                <w:shd w:val="clear" w:color="auto" w:fill="FEFEFE"/>
              </w:rPr>
              <w:t xml:space="preserve"> 30 юни 202</w:t>
            </w:r>
            <w:r w:rsidR="00D70DE3">
              <w:rPr>
                <w:b/>
                <w:sz w:val="24"/>
                <w:szCs w:val="24"/>
                <w:u w:val="single"/>
                <w:shd w:val="clear" w:color="auto" w:fill="FEFEFE"/>
              </w:rPr>
              <w:t>5</w:t>
            </w:r>
            <w:r w:rsidR="00754E5D" w:rsidRPr="000D6AFC">
              <w:rPr>
                <w:b/>
                <w:sz w:val="24"/>
                <w:szCs w:val="24"/>
                <w:u w:val="single"/>
                <w:shd w:val="clear" w:color="auto" w:fill="FEFEFE"/>
              </w:rPr>
              <w:t xml:space="preserve"> г.</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2" w:name="_Toc479577168"/>
      <w:bookmarkStart w:id="43" w:name="_Toc19087141"/>
      <w:r w:rsidRPr="000D6AFC">
        <w:rPr>
          <w:rFonts w:ascii="Times New Roman" w:hAnsi="Times New Roman" w:cs="Times New Roman"/>
          <w:color w:val="auto"/>
          <w:sz w:val="24"/>
          <w:szCs w:val="24"/>
        </w:rPr>
        <w:t xml:space="preserve">Ред за </w:t>
      </w:r>
      <w:r w:rsidRPr="000D6AFC">
        <w:rPr>
          <w:rStyle w:val="10"/>
          <w:rFonts w:ascii="Times New Roman" w:hAnsi="Times New Roman" w:cs="Times New Roman"/>
          <w:color w:val="auto"/>
          <w:sz w:val="24"/>
          <w:szCs w:val="24"/>
        </w:rPr>
        <w:t>о</w:t>
      </w:r>
      <w:r w:rsidRPr="000D6AFC">
        <w:rPr>
          <w:rFonts w:ascii="Times New Roman" w:hAnsi="Times New Roman" w:cs="Times New Roman"/>
          <w:color w:val="auto"/>
          <w:sz w:val="24"/>
          <w:szCs w:val="24"/>
        </w:rPr>
        <w:t>ценяване на концепцията за проектни предложения</w:t>
      </w:r>
      <w:r w:rsidRPr="000D6AFC">
        <w:rPr>
          <w:rStyle w:val="a7"/>
          <w:rFonts w:ascii="Times New Roman" w:hAnsi="Times New Roman" w:cs="Times New Roman"/>
          <w:color w:val="auto"/>
          <w:sz w:val="24"/>
          <w:szCs w:val="24"/>
        </w:rPr>
        <w:footnoteReference w:id="5"/>
      </w:r>
      <w:bookmarkEnd w:id="42"/>
      <w:bookmarkEnd w:id="43"/>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F2672E" w:rsidP="000E1FBC">
            <w:pPr>
              <w:tabs>
                <w:tab w:val="left" w:pos="313"/>
              </w:tabs>
              <w:rPr>
                <w:sz w:val="24"/>
                <w:szCs w:val="24"/>
              </w:rPr>
            </w:pPr>
            <w:r w:rsidRPr="000D6AFC">
              <w:rPr>
                <w:sz w:val="24"/>
                <w:szCs w:val="24"/>
              </w:rPr>
              <w:t>Н</w:t>
            </w:r>
            <w:r w:rsidR="000E1FBC" w:rsidRPr="000D6AFC">
              <w:rPr>
                <w:sz w:val="24"/>
                <w:szCs w:val="24"/>
              </w:rPr>
              <w:t>еприложимо</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4" w:name="_Toc19087142"/>
      <w:bookmarkStart w:id="45" w:name="_Toc479577169"/>
      <w:r w:rsidRPr="000D6AFC">
        <w:rPr>
          <w:rFonts w:ascii="Times New Roman" w:hAnsi="Times New Roman" w:cs="Times New Roman"/>
          <w:color w:val="auto"/>
          <w:sz w:val="24"/>
          <w:szCs w:val="24"/>
        </w:rPr>
        <w:t>Критерии и методика за  оценка на концепциите за проектни предложения</w:t>
      </w:r>
      <w:r w:rsidRPr="000D6AFC">
        <w:rPr>
          <w:rStyle w:val="a7"/>
          <w:rFonts w:ascii="Times New Roman" w:hAnsi="Times New Roman" w:cs="Times New Roman"/>
          <w:color w:val="auto"/>
          <w:sz w:val="24"/>
          <w:szCs w:val="24"/>
        </w:rPr>
        <w:footnoteReference w:id="6"/>
      </w:r>
      <w:bookmarkEnd w:id="44"/>
      <w:r w:rsidRPr="000D6AFC">
        <w:rPr>
          <w:rFonts w:ascii="Times New Roman" w:hAnsi="Times New Roman" w:cs="Times New Roman"/>
          <w:color w:val="auto"/>
          <w:sz w:val="24"/>
          <w:szCs w:val="24"/>
        </w:rPr>
        <w:t xml:space="preserve"> </w:t>
      </w:r>
      <w:bookmarkEnd w:id="45"/>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F2672E" w:rsidP="00A77601">
            <w:pPr>
              <w:rPr>
                <w:sz w:val="24"/>
                <w:szCs w:val="24"/>
              </w:rPr>
            </w:pPr>
            <w:r w:rsidRPr="000D6AFC">
              <w:rPr>
                <w:sz w:val="24"/>
                <w:szCs w:val="24"/>
              </w:rPr>
              <w:t>Неприложимо</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6" w:name="_Toc479577170"/>
      <w:bookmarkStart w:id="47" w:name="_Toc19087143"/>
      <w:r w:rsidRPr="000D6AFC">
        <w:rPr>
          <w:rFonts w:ascii="Times New Roman" w:hAnsi="Times New Roman" w:cs="Times New Roman"/>
          <w:color w:val="auto"/>
          <w:sz w:val="24"/>
          <w:szCs w:val="24"/>
        </w:rPr>
        <w:t>Ред за оценяване на проектните предложения</w:t>
      </w:r>
      <w:bookmarkEnd w:id="46"/>
      <w:bookmarkEnd w:id="47"/>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RPr="000D6AFC" w:rsidTr="00B5796F">
        <w:tc>
          <w:tcPr>
            <w:tcW w:w="9431" w:type="dxa"/>
          </w:tcPr>
          <w:p w:rsidR="007D1079" w:rsidRPr="000D6AFC" w:rsidRDefault="007D1079" w:rsidP="00F42B61">
            <w:pPr>
              <w:spacing w:after="60" w:line="240" w:lineRule="auto"/>
              <w:ind w:left="22"/>
              <w:rPr>
                <w:sz w:val="24"/>
                <w:szCs w:val="24"/>
              </w:rPr>
            </w:pPr>
            <w:r w:rsidRPr="000D6AFC">
              <w:rPr>
                <w:sz w:val="24"/>
                <w:szCs w:val="24"/>
              </w:rPr>
              <w:t xml:space="preserve">Оценка на проектни предложения по процедурата се извършва в ИСУН, съгласно условията и реда посочени в Минималните изисквания към реда за оценка на проектни предложения към СВОМР  по чл.41, ал.2 от ПМС 161/2016 г. </w:t>
            </w:r>
          </w:p>
          <w:p w:rsidR="007D1079" w:rsidRPr="000D6AFC" w:rsidRDefault="007D1079" w:rsidP="00F42B61">
            <w:pPr>
              <w:spacing w:after="60" w:line="240" w:lineRule="auto"/>
              <w:ind w:left="22"/>
              <w:rPr>
                <w:sz w:val="24"/>
                <w:szCs w:val="24"/>
              </w:rPr>
            </w:pPr>
            <w:r w:rsidRPr="000D6AFC">
              <w:rPr>
                <w:sz w:val="24"/>
                <w:szCs w:val="24"/>
              </w:rPr>
              <w:t xml:space="preserve">Оценката се извършва от Комисия за подбор на проектни предложения в срок до 30 работни дни от крайния срок на приема. Комисията за подбор на проектни предложения е съставена от: председател без право на глас, секретар без право на глас, нечетен брой членове с право на глас – не по-малко от трима и резервни членове – не по-малко от трима, като състава и числеността на комисията се определя със заповед на председателя на Управителния съвет на МИГ. </w:t>
            </w:r>
          </w:p>
          <w:p w:rsidR="007D1079" w:rsidRPr="000D6AFC" w:rsidRDefault="007D1079" w:rsidP="00F42B61">
            <w:pPr>
              <w:spacing w:after="60" w:line="240" w:lineRule="auto"/>
              <w:ind w:left="22"/>
              <w:rPr>
                <w:sz w:val="24"/>
                <w:szCs w:val="24"/>
              </w:rPr>
            </w:pPr>
            <w:r w:rsidRPr="000D6AFC">
              <w:rPr>
                <w:sz w:val="24"/>
                <w:szCs w:val="24"/>
              </w:rPr>
              <w:t>В работата на комисията могат да участват и наблюдатели по предложение на УО на ПРСР</w:t>
            </w:r>
            <w:r w:rsidR="006C5D52">
              <w:rPr>
                <w:sz w:val="24"/>
                <w:szCs w:val="24"/>
              </w:rPr>
              <w:t xml:space="preserve"> </w:t>
            </w:r>
            <w:r w:rsidR="00581709">
              <w:rPr>
                <w:sz w:val="24"/>
                <w:szCs w:val="24"/>
              </w:rPr>
              <w:t xml:space="preserve">2014-2020 г. </w:t>
            </w:r>
            <w:r w:rsidR="006C5D52">
              <w:rPr>
                <w:sz w:val="24"/>
                <w:szCs w:val="24"/>
              </w:rPr>
              <w:t>и ДФЗ</w:t>
            </w:r>
            <w:r w:rsidRPr="000D6AFC">
              <w:rPr>
                <w:sz w:val="24"/>
                <w:szCs w:val="24"/>
              </w:rPr>
              <w:t>. При необходимост работата на комисията се подпомага и от помощник-оценители, които не са членове на КППП и чиято дейност се ограничава до етапите на оценка, определени в заповедта за назначаване на КППП.</w:t>
            </w:r>
          </w:p>
          <w:p w:rsidR="007D1079" w:rsidRPr="000D6AFC" w:rsidRDefault="007D1079" w:rsidP="00F42B61">
            <w:pPr>
              <w:spacing w:after="60" w:line="240" w:lineRule="auto"/>
              <w:ind w:left="22"/>
              <w:rPr>
                <w:sz w:val="24"/>
                <w:szCs w:val="24"/>
              </w:rPr>
            </w:pPr>
            <w:r w:rsidRPr="000D6AFC">
              <w:rPr>
                <w:sz w:val="24"/>
                <w:szCs w:val="24"/>
              </w:rPr>
              <w:t>Оценката на проектните предложения включва:</w:t>
            </w:r>
          </w:p>
          <w:p w:rsidR="007D1079" w:rsidRPr="000D6AFC" w:rsidRDefault="007D1079" w:rsidP="00F42B61">
            <w:pPr>
              <w:spacing w:after="60" w:line="240" w:lineRule="auto"/>
              <w:ind w:left="22"/>
              <w:rPr>
                <w:sz w:val="24"/>
                <w:szCs w:val="24"/>
              </w:rPr>
            </w:pPr>
            <w:r w:rsidRPr="000D6AFC">
              <w:rPr>
                <w:sz w:val="24"/>
                <w:szCs w:val="24"/>
              </w:rPr>
              <w:tab/>
              <w:t>1. Оценка на административното съответствие и допустимостта;</w:t>
            </w:r>
          </w:p>
          <w:p w:rsidR="007D1079" w:rsidRPr="000D6AFC" w:rsidRDefault="007D1079" w:rsidP="00F42B61">
            <w:pPr>
              <w:spacing w:after="60" w:line="240" w:lineRule="auto"/>
              <w:ind w:left="22"/>
              <w:rPr>
                <w:sz w:val="24"/>
                <w:szCs w:val="24"/>
              </w:rPr>
            </w:pPr>
            <w:r w:rsidRPr="000D6AFC">
              <w:rPr>
                <w:sz w:val="24"/>
                <w:szCs w:val="24"/>
              </w:rPr>
              <w:tab/>
              <w:t>2. Техническа и финансова оценка.</w:t>
            </w:r>
          </w:p>
          <w:p w:rsidR="007D1079" w:rsidRPr="000D6AFC" w:rsidRDefault="007D1079" w:rsidP="00F42B61">
            <w:pPr>
              <w:spacing w:after="60" w:line="240" w:lineRule="auto"/>
              <w:ind w:left="22"/>
              <w:rPr>
                <w:sz w:val="24"/>
                <w:szCs w:val="24"/>
              </w:rPr>
            </w:pPr>
            <w:r w:rsidRPr="000D6AFC">
              <w:rPr>
                <w:b/>
                <w:sz w:val="24"/>
                <w:szCs w:val="24"/>
              </w:rPr>
              <w:t>Оценката на административното съответствие и допустимостта</w:t>
            </w:r>
            <w:r w:rsidRPr="000D6AFC">
              <w:rPr>
                <w:sz w:val="24"/>
                <w:szCs w:val="24"/>
              </w:rPr>
              <w:t xml:space="preserve"> (включваща и проверка за основателността на предложените разходи) се извършва от двама членове на комисията. При необходимост те се подпомагат от помощник-оценители, които извършват проверка на място за проекти </w:t>
            </w:r>
            <w:r w:rsidR="00560C25" w:rsidRPr="000D6AFC">
              <w:rPr>
                <w:sz w:val="24"/>
                <w:szCs w:val="24"/>
              </w:rPr>
              <w:t>с трайни насаждения</w:t>
            </w:r>
            <w:r w:rsidRPr="000D6AFC">
              <w:rPr>
                <w:sz w:val="24"/>
                <w:szCs w:val="24"/>
              </w:rPr>
              <w:t xml:space="preserve">,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w:t>
            </w:r>
            <w:r w:rsidR="00560C25" w:rsidRPr="000D6AFC">
              <w:rPr>
                <w:sz w:val="24"/>
                <w:szCs w:val="24"/>
              </w:rPr>
              <w:t>с трайни насаждения</w:t>
            </w:r>
            <w:r w:rsidRPr="000D6AFC">
              <w:rPr>
                <w:sz w:val="24"/>
                <w:szCs w:val="24"/>
              </w:rPr>
              <w:t xml:space="preserve">, кандидатите се уведомяват предварително от КППП за предстоящото посещение. </w:t>
            </w:r>
            <w:r w:rsidRPr="000D6AFC">
              <w:rPr>
                <w:sz w:val="24"/>
                <w:szCs w:val="24"/>
              </w:rPr>
              <w:lastRenderedPageBreak/>
              <w:t>Констатациите от извършеното посещение на място се отразяват в Контролен лист за посещение на място, който се предоставя на КППП.</w:t>
            </w:r>
          </w:p>
          <w:p w:rsidR="007D1079" w:rsidRPr="000D6AFC" w:rsidRDefault="007D1079" w:rsidP="00F42B61">
            <w:pPr>
              <w:spacing w:after="60" w:line="240" w:lineRule="auto"/>
              <w:ind w:left="22"/>
              <w:rPr>
                <w:sz w:val="24"/>
                <w:szCs w:val="24"/>
              </w:rPr>
            </w:pPr>
            <w:r w:rsidRPr="000D6AFC">
              <w:rPr>
                <w:sz w:val="24"/>
                <w:szCs w:val="24"/>
              </w:rPr>
              <w:t xml:space="preserve">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w:t>
            </w:r>
            <w:proofErr w:type="spellStart"/>
            <w:r w:rsidRPr="000D6AFC">
              <w:rPr>
                <w:sz w:val="24"/>
                <w:szCs w:val="24"/>
              </w:rPr>
              <w:t>нередовности</w:t>
            </w:r>
            <w:proofErr w:type="spellEnd"/>
            <w:r w:rsidRPr="000D6AFC">
              <w:rPr>
                <w:sz w:val="24"/>
                <w:szCs w:val="24"/>
              </w:rPr>
              <w:t xml:space="preserve"> и </w:t>
            </w:r>
            <w:r w:rsidR="00A00232" w:rsidRPr="000D6AFC">
              <w:rPr>
                <w:sz w:val="24"/>
                <w:szCs w:val="24"/>
              </w:rPr>
              <w:t>предоставя</w:t>
            </w:r>
            <w:r w:rsidRPr="000D6AFC">
              <w:rPr>
                <w:sz w:val="24"/>
                <w:szCs w:val="24"/>
              </w:rPr>
              <w:t xml:space="preserve"> </w:t>
            </w:r>
            <w:r w:rsidR="00A00232" w:rsidRPr="000D6AFC">
              <w:rPr>
                <w:sz w:val="24"/>
                <w:szCs w:val="24"/>
              </w:rPr>
              <w:t xml:space="preserve">минимум </w:t>
            </w:r>
            <w:r w:rsidRPr="000D6AFC">
              <w:rPr>
                <w:sz w:val="24"/>
                <w:szCs w:val="24"/>
              </w:rPr>
              <w:t xml:space="preserve">7-дневен срок за тяхното отстраняване. Уведомлението съдържа и информация, че неотстраняването на </w:t>
            </w:r>
            <w:proofErr w:type="spellStart"/>
            <w:r w:rsidRPr="000D6AFC">
              <w:rPr>
                <w:sz w:val="24"/>
                <w:szCs w:val="24"/>
              </w:rPr>
              <w:t>нередовностите</w:t>
            </w:r>
            <w:proofErr w:type="spellEnd"/>
            <w:r w:rsidRPr="000D6AFC">
              <w:rPr>
                <w:sz w:val="24"/>
                <w:szCs w:val="24"/>
              </w:rPr>
              <w:t xml:space="preserve"> в срок може да доведе до прекратяване на производството по отношение на кандидата. Отстраняването на </w:t>
            </w:r>
            <w:proofErr w:type="spellStart"/>
            <w:r w:rsidRPr="000D6AFC">
              <w:rPr>
                <w:sz w:val="24"/>
                <w:szCs w:val="24"/>
              </w:rPr>
              <w:t>нередовностите</w:t>
            </w:r>
            <w:proofErr w:type="spellEnd"/>
            <w:r w:rsidRPr="000D6AFC">
              <w:rPr>
                <w:sz w:val="24"/>
                <w:szCs w:val="24"/>
              </w:rPr>
              <w:t xml:space="preserve"> не може да води до подобряване на качеството на проектното предложение.</w:t>
            </w:r>
          </w:p>
          <w:p w:rsidR="007D1079" w:rsidRPr="000D6AFC" w:rsidRDefault="007D1079" w:rsidP="00F42B61">
            <w:pPr>
              <w:spacing w:after="60" w:line="240" w:lineRule="auto"/>
              <w:ind w:left="22"/>
              <w:rPr>
                <w:sz w:val="24"/>
                <w:szCs w:val="24"/>
              </w:rPr>
            </w:pPr>
            <w:r w:rsidRPr="000D6AFC">
              <w:rPr>
                <w:sz w:val="24"/>
                <w:szCs w:val="24"/>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 списъка. На кандидатите, които не преминават проверката за АСД се изпращат писма за отказ.</w:t>
            </w:r>
          </w:p>
          <w:p w:rsidR="007D1079" w:rsidRPr="000D6AFC" w:rsidRDefault="007D1079" w:rsidP="00F42B61">
            <w:pPr>
              <w:spacing w:after="60" w:line="240" w:lineRule="auto"/>
              <w:ind w:left="22"/>
              <w:rPr>
                <w:sz w:val="24"/>
                <w:szCs w:val="24"/>
              </w:rPr>
            </w:pPr>
            <w:r w:rsidRPr="000D6AFC">
              <w:rPr>
                <w:b/>
                <w:sz w:val="24"/>
                <w:szCs w:val="24"/>
              </w:rPr>
              <w:t>Техническата и финансова оценка</w:t>
            </w:r>
            <w:r w:rsidRPr="000D6AFC">
              <w:rPr>
                <w:sz w:val="24"/>
                <w:szCs w:val="24"/>
              </w:rPr>
              <w:t xml:space="preserve"> на всяко проектно предложение е оценка по същество на проектните предложения, която се извършва 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7D1079" w:rsidRPr="000D6AFC" w:rsidRDefault="007D1079" w:rsidP="00F42B61">
            <w:pPr>
              <w:spacing w:after="60" w:line="240" w:lineRule="auto"/>
              <w:ind w:left="22"/>
              <w:rPr>
                <w:sz w:val="24"/>
                <w:szCs w:val="24"/>
              </w:rPr>
            </w:pPr>
            <w:r w:rsidRPr="000D6AFC">
              <w:rPr>
                <w:sz w:val="24"/>
                <w:szCs w:val="24"/>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w:t>
            </w:r>
            <w:r w:rsidR="006C5D52">
              <w:rPr>
                <w:sz w:val="24"/>
                <w:szCs w:val="24"/>
              </w:rPr>
              <w:t>едурата, а другата оценка – по-</w:t>
            </w:r>
            <w:r w:rsidRPr="000D6AFC">
              <w:rPr>
                <w:sz w:val="24"/>
                <w:szCs w:val="24"/>
              </w:rPr>
              <w:t>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7D1079" w:rsidRPr="000D6AFC" w:rsidRDefault="007D1079" w:rsidP="00F42B61">
            <w:pPr>
              <w:spacing w:after="60" w:line="240" w:lineRule="auto"/>
              <w:ind w:left="22"/>
              <w:rPr>
                <w:sz w:val="24"/>
                <w:szCs w:val="24"/>
              </w:rPr>
            </w:pPr>
            <w:r w:rsidRPr="000D6AFC">
              <w:rPr>
                <w:sz w:val="24"/>
                <w:szCs w:val="24"/>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7D1079" w:rsidRPr="000D6AFC" w:rsidRDefault="007D1079" w:rsidP="00F42B61">
            <w:pPr>
              <w:spacing w:after="60" w:line="240" w:lineRule="auto"/>
              <w:ind w:left="22"/>
              <w:rPr>
                <w:sz w:val="24"/>
                <w:szCs w:val="24"/>
              </w:rPr>
            </w:pPr>
            <w:r w:rsidRPr="000D6AFC">
              <w:rPr>
                <w:sz w:val="24"/>
                <w:szCs w:val="24"/>
              </w:rPr>
              <w:t>*Забележка:</w:t>
            </w:r>
          </w:p>
          <w:p w:rsidR="007D1079" w:rsidRPr="000D6AFC" w:rsidRDefault="007D1079" w:rsidP="00F42B61">
            <w:pPr>
              <w:spacing w:after="60" w:line="240" w:lineRule="auto"/>
              <w:ind w:left="22"/>
              <w:rPr>
                <w:sz w:val="24"/>
                <w:szCs w:val="24"/>
              </w:rPr>
            </w:pPr>
            <w:r w:rsidRPr="000D6AFC">
              <w:rPr>
                <w:sz w:val="24"/>
                <w:szCs w:val="24"/>
              </w:rPr>
              <w:t>В случай, че в отделните етапи на оценка комисията за подбор на проектни предложения изисква допълнителна пояснителна информация от кандидата, 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rsidR="007D1079" w:rsidRPr="000D6AFC" w:rsidRDefault="007D1079" w:rsidP="00F42B61">
            <w:pPr>
              <w:spacing w:after="60" w:line="240" w:lineRule="auto"/>
              <w:ind w:left="22"/>
              <w:rPr>
                <w:sz w:val="24"/>
                <w:szCs w:val="24"/>
              </w:rPr>
            </w:pPr>
            <w:r w:rsidRPr="000D6AFC">
              <w:rPr>
                <w:sz w:val="24"/>
                <w:szCs w:val="24"/>
              </w:rPr>
              <w:t>Техническият процес свързан с представянето на допълнителна информация/документи е описан в Ръководството за потребителя за модул “Е-к</w:t>
            </w:r>
            <w:r w:rsidR="00CE6E8B" w:rsidRPr="000D6AFC">
              <w:rPr>
                <w:sz w:val="24"/>
                <w:szCs w:val="24"/>
              </w:rPr>
              <w:t xml:space="preserve">андидатстване” в ИСУН 2020 от </w:t>
            </w:r>
            <w:r w:rsidR="006C5D52" w:rsidRPr="006C5D52">
              <w:rPr>
                <w:sz w:val="24"/>
                <w:szCs w:val="24"/>
              </w:rPr>
              <w:t>18 декември</w:t>
            </w:r>
            <w:r w:rsidRPr="000D6AFC">
              <w:rPr>
                <w:sz w:val="24"/>
                <w:szCs w:val="24"/>
              </w:rPr>
              <w:t xml:space="preserve"> 20</w:t>
            </w:r>
            <w:r w:rsidR="00CE6E8B" w:rsidRPr="000D6AFC">
              <w:rPr>
                <w:sz w:val="24"/>
                <w:szCs w:val="24"/>
              </w:rPr>
              <w:t>20</w:t>
            </w:r>
            <w:r w:rsidRPr="000D6AFC">
              <w:rPr>
                <w:sz w:val="24"/>
                <w:szCs w:val="24"/>
              </w:rPr>
              <w:t xml:space="preserve"> г. </w:t>
            </w:r>
          </w:p>
          <w:p w:rsidR="007D1079" w:rsidRPr="000D6AFC" w:rsidRDefault="007D1079" w:rsidP="00F42B61">
            <w:pPr>
              <w:spacing w:after="60" w:line="240" w:lineRule="auto"/>
              <w:ind w:left="22"/>
              <w:rPr>
                <w:sz w:val="24"/>
                <w:szCs w:val="24"/>
              </w:rPr>
            </w:pPr>
            <w:r w:rsidRPr="000D6AFC">
              <w:rPr>
                <w:sz w:val="24"/>
                <w:szCs w:val="24"/>
              </w:rPr>
              <w:t>На следния уеб адрес е наличен видеоклип, онагледяващ процеса на отговор на въпрос от оценителната комисия:</w:t>
            </w:r>
            <w:r w:rsidR="00F42B61" w:rsidRPr="000D6AFC">
              <w:rPr>
                <w:sz w:val="24"/>
                <w:szCs w:val="24"/>
              </w:rPr>
              <w:t xml:space="preserve"> </w:t>
            </w:r>
            <w:r w:rsidR="006C5D52">
              <w:rPr>
                <w:sz w:val="24"/>
                <w:szCs w:val="24"/>
              </w:rPr>
              <w:t xml:space="preserve"> </w:t>
            </w:r>
            <w:r w:rsidR="006C5D52" w:rsidRPr="006C5D52">
              <w:rPr>
                <w:sz w:val="24"/>
                <w:szCs w:val="24"/>
              </w:rPr>
              <w:t>https:</w:t>
            </w:r>
            <w:r w:rsidR="003B6B45">
              <w:rPr>
                <w:sz w:val="24"/>
                <w:szCs w:val="24"/>
              </w:rPr>
              <w:t xml:space="preserve"> </w:t>
            </w:r>
            <w:r w:rsidR="006C5D52" w:rsidRPr="006C5D52">
              <w:rPr>
                <w:sz w:val="24"/>
                <w:szCs w:val="24"/>
              </w:rPr>
              <w:t>//</w:t>
            </w:r>
            <w:proofErr w:type="spellStart"/>
            <w:r w:rsidR="006C5D52" w:rsidRPr="006C5D52">
              <w:rPr>
                <w:sz w:val="24"/>
                <w:szCs w:val="24"/>
              </w:rPr>
              <w:t>www</w:t>
            </w:r>
            <w:proofErr w:type="spellEnd"/>
            <w:r w:rsidR="006C5D52" w:rsidRPr="006C5D52">
              <w:rPr>
                <w:sz w:val="24"/>
                <w:szCs w:val="24"/>
              </w:rPr>
              <w:t>.</w:t>
            </w:r>
            <w:proofErr w:type="spellStart"/>
            <w:r w:rsidR="006C5D52" w:rsidRPr="006C5D52">
              <w:rPr>
                <w:sz w:val="24"/>
                <w:szCs w:val="24"/>
              </w:rPr>
              <w:t>youtube</w:t>
            </w:r>
            <w:proofErr w:type="spellEnd"/>
            <w:r w:rsidR="006C5D52" w:rsidRPr="006C5D52">
              <w:rPr>
                <w:sz w:val="24"/>
                <w:szCs w:val="24"/>
              </w:rPr>
              <w:t>.</w:t>
            </w:r>
            <w:proofErr w:type="spellStart"/>
            <w:r w:rsidR="006C5D52" w:rsidRPr="006C5D52">
              <w:rPr>
                <w:sz w:val="24"/>
                <w:szCs w:val="24"/>
              </w:rPr>
              <w:t>com</w:t>
            </w:r>
            <w:proofErr w:type="spellEnd"/>
            <w:r w:rsidR="006C5D52" w:rsidRPr="006C5D52">
              <w:rPr>
                <w:sz w:val="24"/>
                <w:szCs w:val="24"/>
              </w:rPr>
              <w:t>/</w:t>
            </w:r>
            <w:proofErr w:type="spellStart"/>
            <w:r w:rsidR="006C5D52" w:rsidRPr="006C5D52">
              <w:rPr>
                <w:sz w:val="24"/>
                <w:szCs w:val="24"/>
              </w:rPr>
              <w:t>watch</w:t>
            </w:r>
            <w:proofErr w:type="spellEnd"/>
            <w:r w:rsidR="006C5D52" w:rsidRPr="006C5D52">
              <w:rPr>
                <w:sz w:val="24"/>
                <w:szCs w:val="24"/>
              </w:rPr>
              <w:t>?v=FCKYZMY7bZ8</w:t>
            </w:r>
          </w:p>
          <w:p w:rsidR="007D1079" w:rsidRPr="000D6AFC" w:rsidRDefault="007D1079" w:rsidP="00F42B61">
            <w:pPr>
              <w:spacing w:after="60" w:line="240" w:lineRule="auto"/>
              <w:ind w:left="22"/>
              <w:rPr>
                <w:sz w:val="24"/>
                <w:szCs w:val="24"/>
              </w:rPr>
            </w:pPr>
            <w:r w:rsidRPr="000D6AFC">
              <w:rPr>
                <w:sz w:val="24"/>
                <w:szCs w:val="24"/>
              </w:rPr>
              <w:t xml:space="preserve">Кандидатът няма право да представя на комисията други документи освен липсващите и тези за отстраняване на </w:t>
            </w:r>
            <w:proofErr w:type="spellStart"/>
            <w:r w:rsidRPr="000D6AFC">
              <w:rPr>
                <w:sz w:val="24"/>
                <w:szCs w:val="24"/>
              </w:rPr>
              <w:t>нередовностите</w:t>
            </w:r>
            <w:proofErr w:type="spellEnd"/>
            <w:r w:rsidRPr="000D6AFC">
              <w:rPr>
                <w:sz w:val="24"/>
                <w:szCs w:val="24"/>
              </w:rPr>
              <w:t>.</w:t>
            </w:r>
          </w:p>
          <w:p w:rsidR="007D1079" w:rsidRPr="000D6AFC" w:rsidRDefault="007D1079" w:rsidP="00F42B61">
            <w:pPr>
              <w:spacing w:after="60" w:line="240" w:lineRule="auto"/>
              <w:ind w:left="22"/>
              <w:rPr>
                <w:sz w:val="24"/>
                <w:szCs w:val="24"/>
              </w:rPr>
            </w:pPr>
            <w:r w:rsidRPr="000D6AFC">
              <w:rPr>
                <w:sz w:val="24"/>
                <w:szCs w:val="24"/>
              </w:rPr>
              <w:t xml:space="preserve">Работата на Комисията за подбор на проектни предложения приключва с оценителен </w:t>
            </w:r>
            <w:r w:rsidRPr="000D6AFC">
              <w:rPr>
                <w:sz w:val="24"/>
                <w:szCs w:val="24"/>
              </w:rPr>
              <w:lastRenderedPageBreak/>
              <w:t>доклад, който се генерира в ИСУН. Оценителният доклад се подписва от председателя, секретаря и от всички членове на комисията.</w:t>
            </w:r>
          </w:p>
          <w:p w:rsidR="007D1079" w:rsidRPr="000D6AFC" w:rsidRDefault="007D1079" w:rsidP="00F42B61">
            <w:pPr>
              <w:spacing w:after="60" w:line="240" w:lineRule="auto"/>
              <w:ind w:left="22"/>
              <w:rPr>
                <w:sz w:val="24"/>
                <w:szCs w:val="24"/>
              </w:rPr>
            </w:pPr>
            <w:r w:rsidRPr="000D6AFC">
              <w:rPr>
                <w:sz w:val="24"/>
                <w:szCs w:val="24"/>
              </w:rPr>
              <w:t>Оценителният доклад и възраженията по него  са уредени в чл.44, ал.3-6 и чл. 45 на ПМС № 161 от 2016 г.</w:t>
            </w:r>
          </w:p>
          <w:p w:rsidR="007D1079" w:rsidRPr="000D6AFC" w:rsidRDefault="007D1079" w:rsidP="00F42B61">
            <w:pPr>
              <w:spacing w:after="60" w:line="240" w:lineRule="auto"/>
              <w:ind w:left="22"/>
              <w:rPr>
                <w:sz w:val="24"/>
                <w:szCs w:val="24"/>
              </w:rPr>
            </w:pPr>
            <w:r w:rsidRPr="000D6AFC">
              <w:rPr>
                <w:sz w:val="24"/>
                <w:szCs w:val="24"/>
              </w:rPr>
              <w:t>Оценителният доклад се одобрява от УС на МИГ в срок до 5 работни</w:t>
            </w:r>
            <w:r w:rsidR="001B1AF8" w:rsidRPr="000D6AFC">
              <w:rPr>
                <w:sz w:val="24"/>
                <w:szCs w:val="24"/>
              </w:rPr>
              <w:t xml:space="preserve"> дни</w:t>
            </w:r>
            <w:r w:rsidRPr="000D6AFC">
              <w:rPr>
                <w:sz w:val="24"/>
                <w:szCs w:val="24"/>
              </w:rPr>
              <w:t xml:space="preserve"> от приключване работата на комисията.</w:t>
            </w:r>
          </w:p>
          <w:p w:rsidR="007D1079" w:rsidRPr="000D6AFC" w:rsidRDefault="007D1079" w:rsidP="00F42B61">
            <w:pPr>
              <w:spacing w:after="60" w:line="240" w:lineRule="auto"/>
              <w:ind w:left="22"/>
              <w:rPr>
                <w:sz w:val="24"/>
                <w:szCs w:val="24"/>
              </w:rPr>
            </w:pPr>
            <w:r w:rsidRPr="000D6AFC">
              <w:rPr>
                <w:sz w:val="24"/>
                <w:szCs w:val="24"/>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0D6AFC" w:rsidRDefault="007D1079" w:rsidP="00F42B61">
            <w:pPr>
              <w:spacing w:after="60" w:line="240" w:lineRule="auto"/>
              <w:rPr>
                <w:sz w:val="24"/>
                <w:szCs w:val="24"/>
              </w:rPr>
            </w:pPr>
            <w:r w:rsidRPr="000D6AFC">
              <w:rPr>
                <w:sz w:val="24"/>
                <w:szCs w:val="24"/>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p w:rsidR="002B65F0" w:rsidRPr="000D6AFC" w:rsidRDefault="006C5D52" w:rsidP="006C5D52">
            <w:pPr>
              <w:spacing w:after="60" w:line="240" w:lineRule="auto"/>
              <w:rPr>
                <w:sz w:val="24"/>
                <w:szCs w:val="24"/>
              </w:rPr>
            </w:pPr>
            <w:r>
              <w:rPr>
                <w:sz w:val="24"/>
                <w:szCs w:val="24"/>
              </w:rPr>
              <w:t xml:space="preserve"> МИГ</w:t>
            </w:r>
            <w:r w:rsidR="002B65F0" w:rsidRPr="000D6AFC">
              <w:rPr>
                <w:sz w:val="24"/>
                <w:szCs w:val="24"/>
              </w:rPr>
              <w:t xml:space="preserve"> уведомява кандидатите, чиито проектни предложения не са одобрени или са одобрени частично, в срок до 5 работни дни от одобряването на оценителния доклад от Управителния съвет на МИГ/МИРГ.</w:t>
            </w:r>
          </w:p>
        </w:tc>
      </w:tr>
    </w:tbl>
    <w:p w:rsidR="00B5796F" w:rsidRPr="000D6AFC" w:rsidRDefault="00B5796F" w:rsidP="00BA0BBF">
      <w:pPr>
        <w:pStyle w:val="1"/>
        <w:numPr>
          <w:ilvl w:val="0"/>
          <w:numId w:val="5"/>
        </w:numPr>
        <w:spacing w:before="120" w:after="0"/>
        <w:ind w:left="851" w:hanging="709"/>
        <w:rPr>
          <w:rFonts w:ascii="Times New Roman" w:hAnsi="Times New Roman" w:cs="Times New Roman"/>
          <w:color w:val="auto"/>
          <w:sz w:val="24"/>
          <w:szCs w:val="24"/>
        </w:rPr>
      </w:pPr>
      <w:bookmarkStart w:id="48" w:name="_Toc479577171"/>
      <w:bookmarkStart w:id="49" w:name="_Toc19087144"/>
      <w:bookmarkStart w:id="50" w:name="_Toc479577172"/>
      <w:bookmarkStart w:id="51" w:name="_Toc19087145"/>
      <w:r w:rsidRPr="000D6AFC">
        <w:rPr>
          <w:rFonts w:ascii="Times New Roman" w:hAnsi="Times New Roman" w:cs="Times New Roman"/>
          <w:color w:val="auto"/>
          <w:sz w:val="24"/>
          <w:szCs w:val="24"/>
        </w:rPr>
        <w:lastRenderedPageBreak/>
        <w:t>Критерии и методика за оценка на проектните предложения :</w:t>
      </w:r>
      <w:bookmarkEnd w:id="48"/>
      <w:bookmarkEnd w:id="49"/>
    </w:p>
    <w:tbl>
      <w:tblPr>
        <w:tblStyle w:val="a3"/>
        <w:tblW w:w="9464" w:type="dxa"/>
        <w:tblLook w:val="04A0" w:firstRow="1" w:lastRow="0" w:firstColumn="1" w:lastColumn="0" w:noHBand="0" w:noVBand="1"/>
      </w:tblPr>
      <w:tblGrid>
        <w:gridCol w:w="9464"/>
      </w:tblGrid>
      <w:tr w:rsidR="00B5796F" w:rsidRPr="000D6AFC" w:rsidTr="00D20349">
        <w:tc>
          <w:tcPr>
            <w:tcW w:w="9464" w:type="dxa"/>
          </w:tcPr>
          <w:p w:rsidR="00B5796F" w:rsidRPr="000D6AFC" w:rsidRDefault="00B5796F" w:rsidP="00F42B61">
            <w:pPr>
              <w:tabs>
                <w:tab w:val="left" w:pos="248"/>
                <w:tab w:val="left" w:pos="648"/>
              </w:tabs>
              <w:spacing w:after="60" w:line="240" w:lineRule="auto"/>
              <w:rPr>
                <w:sz w:val="24"/>
                <w:szCs w:val="24"/>
              </w:rPr>
            </w:pPr>
            <w:r w:rsidRPr="000D6AFC">
              <w:rPr>
                <w:sz w:val="24"/>
                <w:szCs w:val="24"/>
              </w:rPr>
              <w:t>Оценка за административно съответствие и допустимост се извършва по критерии, подробно описани в Приложение №</w:t>
            </w:r>
            <w:r w:rsidR="00D20349" w:rsidRPr="000D6AFC">
              <w:rPr>
                <w:sz w:val="24"/>
                <w:szCs w:val="24"/>
              </w:rPr>
              <w:t>4</w:t>
            </w:r>
            <w:r w:rsidRPr="000D6AFC">
              <w:rPr>
                <w:sz w:val="24"/>
                <w:szCs w:val="24"/>
              </w:rPr>
              <w:t xml:space="preserve"> - Критерии за административно съответствие и допустимост на  проектни предложения към настоящите Условия за кандидатстване.</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Оценката за административно съответствие и допустимост включва и:</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1. проверка за липса на двойно финансиране;</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2. проверка за наличие на изкуствено създадени условия;</w:t>
            </w:r>
          </w:p>
          <w:p w:rsidR="00B5796F" w:rsidRPr="000D6AFC" w:rsidRDefault="005177A8" w:rsidP="00F42B61">
            <w:pPr>
              <w:shd w:val="clear" w:color="auto" w:fill="FEFEFE"/>
              <w:spacing w:line="240" w:lineRule="auto"/>
              <w:rPr>
                <w:rFonts w:eastAsia="Calibri"/>
                <w:sz w:val="24"/>
                <w:szCs w:val="24"/>
                <w:lang w:eastAsia="en-US"/>
              </w:rPr>
            </w:pPr>
            <w:r w:rsidRPr="000D6AFC">
              <w:rPr>
                <w:rFonts w:eastAsia="Calibri"/>
                <w:sz w:val="24"/>
                <w:szCs w:val="24"/>
                <w:lang w:eastAsia="en-US"/>
              </w:rPr>
              <w:t>3</w:t>
            </w:r>
            <w:r w:rsidR="00B5796F" w:rsidRPr="000D6AFC">
              <w:rPr>
                <w:rFonts w:eastAsia="Calibri"/>
                <w:sz w:val="24"/>
                <w:szCs w:val="24"/>
                <w:lang w:eastAsia="en-US"/>
              </w:rPr>
              <w:t>. посещение на място за проекти с трайни насаждения (когато е приложимо).</w:t>
            </w:r>
          </w:p>
          <w:p w:rsidR="00B5796F" w:rsidRPr="000D6AFC" w:rsidRDefault="00B5796F" w:rsidP="00F42B61">
            <w:pPr>
              <w:shd w:val="clear" w:color="auto" w:fill="FEFEFE"/>
              <w:spacing w:before="120" w:line="240" w:lineRule="auto"/>
              <w:rPr>
                <w:sz w:val="24"/>
                <w:szCs w:val="24"/>
              </w:rPr>
            </w:pPr>
            <w:r w:rsidRPr="000D6AFC">
              <w:rPr>
                <w:sz w:val="24"/>
                <w:szCs w:val="24"/>
              </w:rPr>
              <w:t>Оценителната комисия може да извършва корекции в бюджета на проектно предложение, в случай че при оценката се установи:</w:t>
            </w:r>
          </w:p>
          <w:p w:rsidR="00B5796F" w:rsidRPr="000D6AFC" w:rsidRDefault="00B5796F" w:rsidP="00F42B61">
            <w:pPr>
              <w:shd w:val="clear" w:color="auto" w:fill="FEFEFE"/>
              <w:spacing w:line="240" w:lineRule="auto"/>
              <w:rPr>
                <w:sz w:val="24"/>
                <w:szCs w:val="24"/>
              </w:rPr>
            </w:pPr>
            <w:r w:rsidRPr="000D6AFC">
              <w:rPr>
                <w:sz w:val="24"/>
                <w:szCs w:val="24"/>
              </w:rPr>
              <w:t>1. наличие на недопустими дейности и/или разходи;</w:t>
            </w:r>
          </w:p>
          <w:p w:rsidR="00B5796F" w:rsidRPr="000D6AFC" w:rsidRDefault="00B5796F" w:rsidP="00F42B61">
            <w:pPr>
              <w:shd w:val="clear" w:color="auto" w:fill="FEFEFE"/>
              <w:spacing w:line="240" w:lineRule="auto"/>
              <w:rPr>
                <w:sz w:val="24"/>
                <w:szCs w:val="24"/>
              </w:rPr>
            </w:pPr>
            <w:r w:rsidRPr="000D6AFC">
              <w:rPr>
                <w:sz w:val="24"/>
                <w:szCs w:val="24"/>
              </w:rPr>
              <w:t>2. несъответствие между предвидените дейности и видовете заложени разходи;</w:t>
            </w:r>
          </w:p>
          <w:p w:rsidR="00B5796F" w:rsidRPr="000D6AFC" w:rsidRDefault="00B5796F" w:rsidP="00F42B61">
            <w:pPr>
              <w:shd w:val="clear" w:color="auto" w:fill="FEFEFE"/>
              <w:tabs>
                <w:tab w:val="left" w:pos="6015"/>
              </w:tabs>
              <w:spacing w:line="240" w:lineRule="auto"/>
              <w:rPr>
                <w:sz w:val="24"/>
                <w:szCs w:val="24"/>
              </w:rPr>
            </w:pPr>
            <w:r w:rsidRPr="000D6AFC">
              <w:rPr>
                <w:sz w:val="24"/>
                <w:szCs w:val="24"/>
              </w:rPr>
              <w:t>3. дублиране на разходи;</w:t>
            </w:r>
            <w:r w:rsidRPr="000D6AFC">
              <w:rPr>
                <w:sz w:val="24"/>
                <w:szCs w:val="24"/>
              </w:rPr>
              <w:tab/>
            </w:r>
          </w:p>
          <w:p w:rsidR="00B5796F" w:rsidRPr="000D6AFC" w:rsidRDefault="00B5796F" w:rsidP="00F42B61">
            <w:pPr>
              <w:shd w:val="clear" w:color="auto" w:fill="FEFEFE"/>
              <w:spacing w:line="240" w:lineRule="auto"/>
              <w:rPr>
                <w:sz w:val="24"/>
                <w:szCs w:val="24"/>
              </w:rPr>
            </w:pPr>
            <w:r w:rsidRPr="000D6AFC">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B5796F" w:rsidRPr="000D6AFC" w:rsidRDefault="00B5796F" w:rsidP="00F42B61">
            <w:pPr>
              <w:shd w:val="clear" w:color="auto" w:fill="FEFEFE"/>
              <w:spacing w:before="120" w:line="240" w:lineRule="auto"/>
              <w:rPr>
                <w:sz w:val="24"/>
                <w:szCs w:val="24"/>
              </w:rPr>
            </w:pPr>
            <w:r w:rsidRPr="000D6AFC">
              <w:rPr>
                <w:sz w:val="24"/>
                <w:szCs w:val="24"/>
              </w:rPr>
              <w:t>Корекциите по т. 2 и 3 се извършват след изискване на допълнителна пояснителна информация от кандидата.</w:t>
            </w:r>
          </w:p>
          <w:p w:rsidR="00B5796F" w:rsidRPr="000D6AFC" w:rsidRDefault="00B5796F" w:rsidP="00F42B61">
            <w:pPr>
              <w:shd w:val="clear" w:color="auto" w:fill="FEFEFE"/>
              <w:spacing w:before="120" w:line="240" w:lineRule="auto"/>
              <w:rPr>
                <w:sz w:val="24"/>
                <w:szCs w:val="24"/>
              </w:rPr>
            </w:pPr>
            <w:r w:rsidRPr="000D6AFC">
              <w:rPr>
                <w:sz w:val="24"/>
                <w:szCs w:val="24"/>
              </w:rPr>
              <w:t>Корекциите в бюджета не могат да водят до:</w:t>
            </w:r>
          </w:p>
          <w:p w:rsidR="00B5796F" w:rsidRPr="000D6AFC" w:rsidRDefault="00B5796F" w:rsidP="00F42B61">
            <w:pPr>
              <w:shd w:val="clear" w:color="auto" w:fill="FEFEFE"/>
              <w:spacing w:line="240" w:lineRule="auto"/>
              <w:rPr>
                <w:sz w:val="24"/>
                <w:szCs w:val="24"/>
              </w:rPr>
            </w:pPr>
            <w:r w:rsidRPr="000D6AFC">
              <w:rPr>
                <w:sz w:val="24"/>
                <w:szCs w:val="24"/>
              </w:rPr>
              <w:t>1. увеличаване на размера на безвъзмездната финансова помощ</w:t>
            </w:r>
            <w:r w:rsidR="00FD3264" w:rsidRPr="000D6AFC">
              <w:rPr>
                <w:sz w:val="24"/>
                <w:szCs w:val="24"/>
              </w:rPr>
              <w:t xml:space="preserve"> или на интензитета на подпомагане</w:t>
            </w:r>
            <w:r w:rsidRPr="000D6AFC">
              <w:rPr>
                <w:sz w:val="24"/>
                <w:szCs w:val="24"/>
              </w:rPr>
              <w:t>, предвидени в подаденото проектно предложение;</w:t>
            </w:r>
          </w:p>
          <w:p w:rsidR="00B5796F" w:rsidRPr="000D6AFC" w:rsidRDefault="00B5796F" w:rsidP="00F42B61">
            <w:pPr>
              <w:shd w:val="clear" w:color="auto" w:fill="FEFEFE"/>
              <w:spacing w:line="240" w:lineRule="auto"/>
              <w:rPr>
                <w:sz w:val="24"/>
                <w:szCs w:val="24"/>
              </w:rPr>
            </w:pPr>
            <w:r w:rsidRPr="000D6AFC">
              <w:rPr>
                <w:sz w:val="24"/>
                <w:szCs w:val="24"/>
              </w:rPr>
              <w:t>2.  невъзможност за изпълнение на целите на проекта или на проектните дейности;</w:t>
            </w:r>
          </w:p>
          <w:p w:rsidR="00B5796F" w:rsidRPr="000D6AFC" w:rsidRDefault="00B5796F" w:rsidP="00F42B61">
            <w:pPr>
              <w:shd w:val="clear" w:color="auto" w:fill="FEFEFE"/>
              <w:spacing w:line="240" w:lineRule="auto"/>
              <w:rPr>
                <w:sz w:val="24"/>
                <w:szCs w:val="24"/>
              </w:rPr>
            </w:pPr>
            <w:r w:rsidRPr="000D6AFC">
              <w:rPr>
                <w:sz w:val="24"/>
                <w:szCs w:val="24"/>
              </w:rPr>
              <w:t>3. подобряване на качеството на проектното предложение и нарушаване на принципите по чл. 29, ал. 1, т. 1 и 2 ЗУСЕСИФ.</w:t>
            </w:r>
          </w:p>
          <w:p w:rsidR="00B5796F" w:rsidRPr="000D6AFC" w:rsidRDefault="00B5796F" w:rsidP="00F42B61">
            <w:pPr>
              <w:tabs>
                <w:tab w:val="left" w:pos="248"/>
                <w:tab w:val="left" w:pos="648"/>
              </w:tabs>
              <w:spacing w:before="120" w:line="240" w:lineRule="auto"/>
              <w:rPr>
                <w:sz w:val="24"/>
                <w:szCs w:val="24"/>
              </w:rPr>
            </w:pPr>
            <w:r w:rsidRPr="000D6AFC">
              <w:rPr>
                <w:sz w:val="24"/>
                <w:szCs w:val="24"/>
              </w:rPr>
              <w:t>Кандидатът се уведомява за извършените корекции по бюджета с поканата по чл. 36, ал. 2 ЗУСЕСИФ.</w:t>
            </w:r>
          </w:p>
          <w:p w:rsidR="00B5796F" w:rsidRPr="000D6AFC" w:rsidRDefault="00B5796F" w:rsidP="00F42B61">
            <w:pPr>
              <w:tabs>
                <w:tab w:val="left" w:pos="248"/>
                <w:tab w:val="left" w:pos="648"/>
              </w:tabs>
              <w:spacing w:before="120" w:line="240" w:lineRule="auto"/>
              <w:rPr>
                <w:sz w:val="24"/>
                <w:szCs w:val="24"/>
              </w:rPr>
            </w:pPr>
            <w:r w:rsidRPr="000D6AFC">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B5796F" w:rsidRDefault="00B5796F" w:rsidP="00C5315E">
            <w:pPr>
              <w:widowControl w:val="0"/>
              <w:tabs>
                <w:tab w:val="left" w:pos="3735"/>
              </w:tabs>
              <w:autoSpaceDE w:val="0"/>
              <w:autoSpaceDN w:val="0"/>
              <w:adjustRightInd w:val="0"/>
              <w:spacing w:before="120" w:line="240" w:lineRule="auto"/>
              <w:rPr>
                <w:sz w:val="24"/>
                <w:szCs w:val="24"/>
              </w:rPr>
            </w:pPr>
            <w:r w:rsidRPr="000D6AFC">
              <w:rPr>
                <w:sz w:val="24"/>
                <w:szCs w:val="24"/>
              </w:rPr>
              <w:t xml:space="preserve">Техническа и финансова оценка на проектните предложения се извършва по </w:t>
            </w:r>
            <w:r w:rsidR="00C5315E">
              <w:rPr>
                <w:sz w:val="24"/>
                <w:szCs w:val="24"/>
              </w:rPr>
              <w:t xml:space="preserve">следните </w:t>
            </w:r>
            <w:r w:rsidRPr="000D6AFC">
              <w:rPr>
                <w:sz w:val="24"/>
                <w:szCs w:val="24"/>
              </w:rPr>
              <w:t>критерии</w:t>
            </w:r>
            <w:r w:rsidR="00C5315E">
              <w:rPr>
                <w:sz w:val="24"/>
                <w:szCs w:val="24"/>
              </w:rPr>
              <w:t>:</w:t>
            </w:r>
            <w:r w:rsidRPr="000D6AFC">
              <w:rPr>
                <w:sz w:val="24"/>
                <w:szCs w:val="24"/>
              </w:rPr>
              <w:t xml:space="preserve"> </w:t>
            </w:r>
          </w:p>
          <w:p w:rsidR="00C5315E" w:rsidRDefault="00C5315E" w:rsidP="00C5315E">
            <w:pPr>
              <w:widowControl w:val="0"/>
              <w:tabs>
                <w:tab w:val="left" w:pos="3735"/>
              </w:tabs>
              <w:autoSpaceDE w:val="0"/>
              <w:autoSpaceDN w:val="0"/>
              <w:adjustRightInd w:val="0"/>
              <w:spacing w:before="120" w:line="240" w:lineRule="auto"/>
              <w:rPr>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2"/>
              <w:gridCol w:w="1275"/>
            </w:tblGrid>
            <w:tr w:rsidR="00C5315E" w:rsidRPr="00671CE3" w:rsidTr="00DA29DF">
              <w:trPr>
                <w:trHeight w:val="424"/>
              </w:trPr>
              <w:tc>
                <w:tcPr>
                  <w:tcW w:w="7792" w:type="dxa"/>
                  <w:shd w:val="clear" w:color="auto" w:fill="F2F2F2"/>
                </w:tcPr>
                <w:p w:rsidR="00C5315E" w:rsidRPr="00671CE3" w:rsidRDefault="00C5315E" w:rsidP="00C5315E">
                  <w:pPr>
                    <w:ind w:right="-601"/>
                    <w:rPr>
                      <w:b/>
                      <w:sz w:val="28"/>
                      <w:szCs w:val="28"/>
                    </w:rPr>
                  </w:pPr>
                  <w:r w:rsidRPr="00502322">
                    <w:rPr>
                      <w:b/>
                      <w:sz w:val="28"/>
                      <w:szCs w:val="28"/>
                    </w:rPr>
                    <w:lastRenderedPageBreak/>
                    <w:t>Критерии за оценка на проектните предложения:</w:t>
                  </w:r>
                </w:p>
              </w:tc>
              <w:tc>
                <w:tcPr>
                  <w:tcW w:w="1275" w:type="dxa"/>
                  <w:shd w:val="clear" w:color="auto" w:fill="F2F2F2"/>
                  <w:vAlign w:val="center"/>
                </w:tcPr>
                <w:p w:rsidR="00C5315E" w:rsidRPr="00671CE3" w:rsidRDefault="00C5315E" w:rsidP="00C5315E">
                  <w:pPr>
                    <w:jc w:val="center"/>
                    <w:rPr>
                      <w:b/>
                      <w:sz w:val="28"/>
                      <w:szCs w:val="28"/>
                    </w:rPr>
                  </w:pPr>
                  <w:r w:rsidRPr="00671CE3">
                    <w:rPr>
                      <w:b/>
                      <w:sz w:val="28"/>
                      <w:szCs w:val="28"/>
                    </w:rPr>
                    <w:t>Точки</w:t>
                  </w:r>
                </w:p>
              </w:tc>
            </w:tr>
            <w:tr w:rsidR="00C5315E" w:rsidRPr="00671CE3" w:rsidTr="00DA29DF">
              <w:trPr>
                <w:trHeight w:val="424"/>
              </w:trPr>
              <w:tc>
                <w:tcPr>
                  <w:tcW w:w="7792" w:type="dxa"/>
                  <w:tcBorders>
                    <w:top w:val="single" w:sz="4" w:space="0" w:color="auto"/>
                    <w:left w:val="single" w:sz="4" w:space="0" w:color="auto"/>
                    <w:bottom w:val="single" w:sz="4" w:space="0" w:color="auto"/>
                    <w:right w:val="single" w:sz="4" w:space="0" w:color="auto"/>
                  </w:tcBorders>
                </w:tcPr>
                <w:p w:rsidR="00C5315E" w:rsidRPr="00AD7773" w:rsidRDefault="00C5315E" w:rsidP="00C5315E">
                  <w:pPr>
                    <w:rPr>
                      <w:sz w:val="22"/>
                      <w:szCs w:val="22"/>
                    </w:rPr>
                  </w:pPr>
                  <w:r w:rsidRPr="00AD7773">
                    <w:rPr>
                      <w:sz w:val="22"/>
                      <w:szCs w:val="22"/>
                    </w:rPr>
                    <w:t>1. Проектът е за създаване/отглеждане на трайни насаждения или зеленчуци или в животновъдно направление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8062F5" w:rsidRDefault="00C5315E" w:rsidP="00C5315E">
                  <w:pPr>
                    <w:spacing w:after="200"/>
                    <w:jc w:val="right"/>
                    <w:rPr>
                      <w:sz w:val="21"/>
                      <w:szCs w:val="21"/>
                    </w:rPr>
                  </w:pPr>
                  <w:r w:rsidRPr="008062F5">
                    <w:rPr>
                      <w:sz w:val="21"/>
                      <w:szCs w:val="21"/>
                    </w:rPr>
                    <w:t>до 10 т.</w:t>
                  </w:r>
                </w:p>
              </w:tc>
            </w:tr>
            <w:tr w:rsidR="00C5315E" w:rsidRPr="00671CE3" w:rsidTr="00DA29DF">
              <w:trPr>
                <w:trHeight w:val="424"/>
              </w:trPr>
              <w:tc>
                <w:tcPr>
                  <w:tcW w:w="7792" w:type="dxa"/>
                  <w:tcBorders>
                    <w:top w:val="single" w:sz="4" w:space="0" w:color="auto"/>
                    <w:left w:val="single" w:sz="4" w:space="0" w:color="auto"/>
                    <w:bottom w:val="single" w:sz="4" w:space="0" w:color="auto"/>
                    <w:right w:val="single" w:sz="4" w:space="0" w:color="auto"/>
                  </w:tcBorders>
                </w:tcPr>
                <w:p w:rsidR="00C5315E" w:rsidRPr="00AD7773" w:rsidRDefault="00C5315E" w:rsidP="00C5315E">
                  <w:pPr>
                    <w:ind w:right="6"/>
                    <w:rPr>
                      <w:sz w:val="22"/>
                      <w:szCs w:val="22"/>
                    </w:rPr>
                  </w:pPr>
                  <w:r w:rsidRPr="00AD7773">
                    <w:rPr>
                      <w:b/>
                      <w:sz w:val="22"/>
                      <w:szCs w:val="22"/>
                    </w:rPr>
                    <w:t xml:space="preserve">- </w:t>
                  </w:r>
                  <w:r>
                    <w:rPr>
                      <w:sz w:val="22"/>
                      <w:szCs w:val="22"/>
                    </w:rPr>
                    <w:t>Д</w:t>
                  </w:r>
                  <w:r w:rsidRPr="00AD7773">
                    <w:rPr>
                      <w:sz w:val="22"/>
                      <w:szCs w:val="22"/>
                    </w:rPr>
                    <w:t>елът на СПО, за ко</w:t>
                  </w:r>
                  <w:r>
                    <w:rPr>
                      <w:sz w:val="22"/>
                      <w:szCs w:val="22"/>
                    </w:rPr>
                    <w:t>й</w:t>
                  </w:r>
                  <w:r w:rsidRPr="00AD7773">
                    <w:rPr>
                      <w:sz w:val="22"/>
                      <w:szCs w:val="22"/>
                    </w:rPr>
                    <w:t xml:space="preserve">то се отнася създаваната инвестиция представлява между 30 - 70% от исканата инвестиционна подкрепа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8062F5" w:rsidRDefault="00C5315E" w:rsidP="00C5315E">
                  <w:pPr>
                    <w:spacing w:after="200"/>
                    <w:jc w:val="right"/>
                    <w:rPr>
                      <w:sz w:val="21"/>
                      <w:szCs w:val="21"/>
                    </w:rPr>
                  </w:pPr>
                  <w:r w:rsidRPr="008062F5">
                    <w:rPr>
                      <w:sz w:val="21"/>
                      <w:szCs w:val="21"/>
                    </w:rPr>
                    <w:t>5 т.</w:t>
                  </w:r>
                </w:p>
              </w:tc>
            </w:tr>
            <w:tr w:rsidR="00C5315E" w:rsidRPr="00671CE3" w:rsidTr="00DA29DF">
              <w:trPr>
                <w:trHeight w:val="424"/>
              </w:trPr>
              <w:tc>
                <w:tcPr>
                  <w:tcW w:w="7792" w:type="dxa"/>
                  <w:tcBorders>
                    <w:top w:val="single" w:sz="4" w:space="0" w:color="auto"/>
                    <w:left w:val="single" w:sz="4" w:space="0" w:color="auto"/>
                    <w:bottom w:val="single" w:sz="4" w:space="0" w:color="auto"/>
                    <w:right w:val="single" w:sz="4" w:space="0" w:color="auto"/>
                  </w:tcBorders>
                </w:tcPr>
                <w:p w:rsidR="00C5315E" w:rsidRPr="00AD7773" w:rsidRDefault="00C5315E" w:rsidP="00C5315E">
                  <w:pPr>
                    <w:rPr>
                      <w:sz w:val="22"/>
                      <w:szCs w:val="22"/>
                    </w:rPr>
                  </w:pPr>
                  <w:r w:rsidRPr="00AD7773">
                    <w:rPr>
                      <w:sz w:val="22"/>
                      <w:szCs w:val="22"/>
                    </w:rPr>
                    <w:t xml:space="preserve">- </w:t>
                  </w:r>
                  <w:r>
                    <w:rPr>
                      <w:sz w:val="22"/>
                      <w:szCs w:val="22"/>
                    </w:rPr>
                    <w:t>Д</w:t>
                  </w:r>
                  <w:r w:rsidRPr="00AD7773">
                    <w:rPr>
                      <w:sz w:val="22"/>
                      <w:szCs w:val="22"/>
                    </w:rPr>
                    <w:t>елът на СПО, за ко</w:t>
                  </w:r>
                  <w:r>
                    <w:rPr>
                      <w:sz w:val="22"/>
                      <w:szCs w:val="22"/>
                    </w:rPr>
                    <w:t>й</w:t>
                  </w:r>
                  <w:r w:rsidRPr="00AD7773">
                    <w:rPr>
                      <w:sz w:val="22"/>
                      <w:szCs w:val="22"/>
                    </w:rPr>
                    <w:t>то се отнася създаваната инвестиция представлява над 70% от исканата инвестиционна подкрепа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8062F5" w:rsidRDefault="00C5315E" w:rsidP="00C5315E">
                  <w:pPr>
                    <w:spacing w:after="200"/>
                    <w:jc w:val="right"/>
                    <w:rPr>
                      <w:sz w:val="21"/>
                      <w:szCs w:val="21"/>
                    </w:rPr>
                  </w:pPr>
                  <w:r w:rsidRPr="008062F5">
                    <w:rPr>
                      <w:sz w:val="21"/>
                      <w:szCs w:val="21"/>
                    </w:rPr>
                    <w:t>10 т.</w:t>
                  </w:r>
                </w:p>
              </w:tc>
            </w:tr>
            <w:tr w:rsidR="00C5315E" w:rsidRPr="00671CE3" w:rsidTr="00DA29DF">
              <w:trPr>
                <w:trHeight w:val="172"/>
              </w:trPr>
              <w:tc>
                <w:tcPr>
                  <w:tcW w:w="9067" w:type="dxa"/>
                  <w:gridSpan w:val="2"/>
                  <w:shd w:val="clear" w:color="auto" w:fill="F2F2F2"/>
                  <w:vAlign w:val="center"/>
                </w:tcPr>
                <w:p w:rsidR="00C5315E" w:rsidRPr="00AD7773" w:rsidRDefault="00C5315E" w:rsidP="00C5315E">
                  <w:pPr>
                    <w:jc w:val="right"/>
                    <w:rPr>
                      <w:sz w:val="22"/>
                      <w:szCs w:val="22"/>
                    </w:rPr>
                  </w:pPr>
                </w:p>
              </w:tc>
            </w:tr>
            <w:tr w:rsidR="00C5315E" w:rsidRPr="00671CE3" w:rsidTr="00DA29DF">
              <w:trPr>
                <w:trHeight w:val="719"/>
              </w:trPr>
              <w:tc>
                <w:tcPr>
                  <w:tcW w:w="7792" w:type="dxa"/>
                  <w:vAlign w:val="center"/>
                </w:tcPr>
                <w:p w:rsidR="00C5315E" w:rsidRPr="0088255D" w:rsidRDefault="00C5315E" w:rsidP="00C5315E">
                  <w:pPr>
                    <w:rPr>
                      <w:sz w:val="22"/>
                      <w:szCs w:val="22"/>
                    </w:rPr>
                  </w:pPr>
                  <w:r w:rsidRPr="0088255D">
                    <w:rPr>
                      <w:sz w:val="22"/>
                      <w:szCs w:val="22"/>
                    </w:rPr>
                    <w:t>2. Проектът е за инвестиции за повишаване на енергийната ефективност,</w:t>
                  </w:r>
                </w:p>
                <w:p w:rsidR="00C5315E" w:rsidRPr="0088255D" w:rsidRDefault="00C5315E" w:rsidP="00C5315E">
                  <w:pPr>
                    <w:rPr>
                      <w:sz w:val="22"/>
                      <w:szCs w:val="22"/>
                    </w:rPr>
                  </w:pPr>
                  <w:r w:rsidRPr="0088255D">
                    <w:rPr>
                      <w:sz w:val="22"/>
                      <w:szCs w:val="22"/>
                    </w:rPr>
                    <w:t>иновации в стопанствата, включително технологии водещи до намаляване на</w:t>
                  </w:r>
                </w:p>
                <w:p w:rsidR="00C5315E" w:rsidRPr="0088255D" w:rsidRDefault="00C5315E" w:rsidP="00C5315E">
                  <w:pPr>
                    <w:rPr>
                      <w:sz w:val="22"/>
                      <w:szCs w:val="22"/>
                    </w:rPr>
                  </w:pPr>
                  <w:r w:rsidRPr="0088255D">
                    <w:rPr>
                      <w:sz w:val="22"/>
                      <w:szCs w:val="22"/>
                    </w:rPr>
                    <w:t>емисиите съгласно Регламент за прилагане на директива 2009/125/ЕС.</w:t>
                  </w:r>
                </w:p>
              </w:tc>
              <w:tc>
                <w:tcPr>
                  <w:tcW w:w="1275" w:type="dxa"/>
                  <w:vAlign w:val="center"/>
                </w:tcPr>
                <w:p w:rsidR="00C5315E" w:rsidRPr="008062F5" w:rsidRDefault="00C5315E" w:rsidP="00C5315E">
                  <w:pPr>
                    <w:spacing w:after="200"/>
                    <w:rPr>
                      <w:sz w:val="21"/>
                      <w:szCs w:val="21"/>
                    </w:rPr>
                  </w:pPr>
                  <w:r w:rsidRPr="008062F5">
                    <w:rPr>
                      <w:sz w:val="21"/>
                      <w:szCs w:val="21"/>
                    </w:rPr>
                    <w:t>общо до 30т.</w:t>
                  </w:r>
                </w:p>
              </w:tc>
            </w:tr>
            <w:tr w:rsidR="00C5315E" w:rsidRPr="00671CE3" w:rsidTr="00DA29DF">
              <w:trPr>
                <w:trHeight w:val="41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2.1.</w:t>
                  </w:r>
                  <w:r w:rsidRPr="0088255D">
                    <w:rPr>
                      <w:sz w:val="22"/>
                      <w:szCs w:val="22"/>
                    </w:rPr>
                    <w:t>Проектът предвижда дейности за енергийна ефективност според % инвестиции:</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1F17DE" w:rsidRDefault="00C5315E" w:rsidP="00C5315E">
                  <w:pPr>
                    <w:jc w:val="right"/>
                    <w:rPr>
                      <w:sz w:val="21"/>
                      <w:szCs w:val="21"/>
                    </w:rPr>
                  </w:pPr>
                  <w:r w:rsidRPr="001F17DE">
                    <w:rPr>
                      <w:sz w:val="21"/>
                      <w:szCs w:val="21"/>
                    </w:rPr>
                    <w:t>до 10 т.</w:t>
                  </w:r>
                </w:p>
              </w:tc>
            </w:tr>
            <w:tr w:rsidR="00C5315E" w:rsidRPr="00671CE3" w:rsidTr="00DA29DF">
              <w:trPr>
                <w:trHeight w:val="335"/>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-до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1F17DE" w:rsidRDefault="00C5315E" w:rsidP="00C5315E">
                  <w:pPr>
                    <w:jc w:val="right"/>
                    <w:rPr>
                      <w:sz w:val="21"/>
                      <w:szCs w:val="21"/>
                    </w:rPr>
                  </w:pPr>
                  <w:r>
                    <w:rPr>
                      <w:sz w:val="21"/>
                      <w:szCs w:val="21"/>
                    </w:rPr>
                    <w:t>5</w:t>
                  </w:r>
                  <w:r w:rsidRPr="001F17DE">
                    <w:rPr>
                      <w:sz w:val="21"/>
                      <w:szCs w:val="21"/>
                    </w:rPr>
                    <w:t xml:space="preserve"> т.</w:t>
                  </w:r>
                </w:p>
              </w:tc>
            </w:tr>
            <w:tr w:rsidR="00C5315E" w:rsidRPr="00671CE3" w:rsidTr="00DA29DF">
              <w:trPr>
                <w:trHeight w:val="38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-над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sidRPr="008062F5">
                    <w:rPr>
                      <w:sz w:val="21"/>
                      <w:szCs w:val="21"/>
                    </w:rPr>
                    <w:t>10 т.</w:t>
                  </w:r>
                </w:p>
              </w:tc>
            </w:tr>
            <w:tr w:rsidR="00C5315E" w:rsidRPr="00671CE3" w:rsidTr="00DA29DF">
              <w:trPr>
                <w:trHeight w:val="38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2.</w:t>
                  </w:r>
                  <w:proofErr w:type="spellStart"/>
                  <w:r w:rsidRPr="00AD7773">
                    <w:rPr>
                      <w:sz w:val="22"/>
                      <w:szCs w:val="22"/>
                    </w:rPr>
                    <w:t>2</w:t>
                  </w:r>
                  <w:proofErr w:type="spellEnd"/>
                  <w:r w:rsidRPr="00AD7773">
                    <w:rPr>
                      <w:sz w:val="22"/>
                      <w:szCs w:val="22"/>
                    </w:rPr>
                    <w:t>.</w:t>
                  </w:r>
                  <w:r w:rsidRPr="0088255D">
                    <w:rPr>
                      <w:sz w:val="22"/>
                      <w:szCs w:val="22"/>
                    </w:rPr>
                    <w:t>Проектът предвижда въвеждане на иновации според % инвестиции:</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sidRPr="008062F5">
                    <w:rPr>
                      <w:sz w:val="21"/>
                      <w:szCs w:val="21"/>
                    </w:rPr>
                    <w:t>до 10 т.</w:t>
                  </w:r>
                </w:p>
              </w:tc>
            </w:tr>
            <w:tr w:rsidR="00C5315E" w:rsidRPr="00671CE3" w:rsidTr="00DA29DF">
              <w:trPr>
                <w:trHeight w:val="38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-до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Pr>
                      <w:sz w:val="21"/>
                      <w:szCs w:val="21"/>
                    </w:rPr>
                    <w:t>5</w:t>
                  </w:r>
                  <w:r w:rsidRPr="008062F5">
                    <w:rPr>
                      <w:sz w:val="21"/>
                      <w:szCs w:val="21"/>
                    </w:rPr>
                    <w:t xml:space="preserve"> т.</w:t>
                  </w:r>
                </w:p>
              </w:tc>
            </w:tr>
            <w:tr w:rsidR="00C5315E" w:rsidRPr="00671CE3" w:rsidTr="00DA29DF">
              <w:trPr>
                <w:trHeight w:val="446"/>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-над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sidRPr="008062F5">
                    <w:rPr>
                      <w:sz w:val="21"/>
                      <w:szCs w:val="21"/>
                    </w:rPr>
                    <w:t>10 т.</w:t>
                  </w:r>
                </w:p>
              </w:tc>
            </w:tr>
            <w:tr w:rsidR="00C5315E" w:rsidRPr="00671CE3" w:rsidTr="00DA29DF">
              <w:trPr>
                <w:trHeight w:val="446"/>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2.3.</w:t>
                  </w:r>
                  <w:r w:rsidRPr="0088255D">
                    <w:rPr>
                      <w:sz w:val="22"/>
                      <w:szCs w:val="22"/>
                    </w:rPr>
                    <w:t>Опазване на околната среда според % инвестиции:</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spacing w:after="200"/>
                    <w:jc w:val="right"/>
                    <w:rPr>
                      <w:sz w:val="21"/>
                      <w:szCs w:val="21"/>
                    </w:rPr>
                  </w:pPr>
                  <w:r w:rsidRPr="008062F5">
                    <w:rPr>
                      <w:sz w:val="21"/>
                      <w:szCs w:val="21"/>
                    </w:rPr>
                    <w:t>до 10 т.</w:t>
                  </w:r>
                </w:p>
              </w:tc>
            </w:tr>
            <w:tr w:rsidR="00C5315E" w:rsidRPr="00671CE3" w:rsidTr="00DA29DF">
              <w:trPr>
                <w:trHeight w:val="446"/>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-до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Pr>
                      <w:sz w:val="21"/>
                      <w:szCs w:val="21"/>
                    </w:rPr>
                    <w:t>5</w:t>
                  </w:r>
                  <w:r w:rsidRPr="008062F5">
                    <w:rPr>
                      <w:sz w:val="21"/>
                      <w:szCs w:val="21"/>
                    </w:rPr>
                    <w:t xml:space="preserve"> т.</w:t>
                  </w:r>
                </w:p>
              </w:tc>
            </w:tr>
            <w:tr w:rsidR="00C5315E" w:rsidRPr="00671CE3" w:rsidTr="00DA29DF">
              <w:trPr>
                <w:trHeight w:val="70"/>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-над 50 %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sidRPr="008062F5">
                    <w:rPr>
                      <w:sz w:val="21"/>
                      <w:szCs w:val="21"/>
                    </w:rPr>
                    <w:t>10 т.</w:t>
                  </w:r>
                </w:p>
              </w:tc>
            </w:tr>
            <w:tr w:rsidR="00C5315E" w:rsidRPr="00671CE3" w:rsidTr="00DA29DF">
              <w:trPr>
                <w:trHeight w:val="210"/>
              </w:trPr>
              <w:tc>
                <w:tcPr>
                  <w:tcW w:w="9067" w:type="dxa"/>
                  <w:gridSpan w:val="2"/>
                  <w:shd w:val="clear" w:color="auto" w:fill="F2F2F2"/>
                  <w:vAlign w:val="center"/>
                </w:tcPr>
                <w:p w:rsidR="00C5315E" w:rsidRPr="00AD7773" w:rsidRDefault="00C5315E" w:rsidP="00C5315E">
                  <w:pPr>
                    <w:jc w:val="right"/>
                    <w:rPr>
                      <w:sz w:val="22"/>
                      <w:szCs w:val="22"/>
                    </w:rPr>
                  </w:pPr>
                </w:p>
              </w:tc>
            </w:tr>
            <w:tr w:rsidR="00C5315E" w:rsidRPr="00671CE3" w:rsidTr="00DA29DF">
              <w:trPr>
                <w:trHeight w:val="213"/>
              </w:trPr>
              <w:tc>
                <w:tcPr>
                  <w:tcW w:w="7792" w:type="dxa"/>
                  <w:vAlign w:val="center"/>
                </w:tcPr>
                <w:p w:rsidR="00C5315E" w:rsidRPr="00AD7773" w:rsidRDefault="00C5315E" w:rsidP="00C5315E">
                  <w:pPr>
                    <w:rPr>
                      <w:sz w:val="22"/>
                      <w:szCs w:val="22"/>
                    </w:rPr>
                  </w:pPr>
                  <w:r w:rsidRPr="00AD7773">
                    <w:rPr>
                      <w:sz w:val="22"/>
                      <w:szCs w:val="22"/>
                    </w:rPr>
                    <w:t>3. Кандидатът осигурява допълнителна заетост</w:t>
                  </w:r>
                </w:p>
              </w:tc>
              <w:tc>
                <w:tcPr>
                  <w:tcW w:w="1275" w:type="dxa"/>
                  <w:vAlign w:val="center"/>
                </w:tcPr>
                <w:p w:rsidR="00C5315E" w:rsidRPr="00671CE3" w:rsidRDefault="00C5315E" w:rsidP="00C5315E">
                  <w:pPr>
                    <w:ind w:left="-108"/>
                    <w:jc w:val="right"/>
                    <w:rPr>
                      <w:sz w:val="22"/>
                      <w:szCs w:val="22"/>
                    </w:rPr>
                  </w:pPr>
                  <w:r w:rsidRPr="00671CE3">
                    <w:rPr>
                      <w:sz w:val="22"/>
                      <w:szCs w:val="22"/>
                    </w:rPr>
                    <w:t xml:space="preserve">общо до </w:t>
                  </w:r>
                  <w:r>
                    <w:rPr>
                      <w:sz w:val="22"/>
                      <w:szCs w:val="22"/>
                    </w:rPr>
                    <w:t>1</w:t>
                  </w:r>
                  <w:r w:rsidRPr="00671CE3">
                    <w:rPr>
                      <w:sz w:val="22"/>
                      <w:szCs w:val="22"/>
                    </w:rPr>
                    <w:t>0т.</w:t>
                  </w:r>
                </w:p>
              </w:tc>
            </w:tr>
            <w:tr w:rsidR="00C5315E" w:rsidRPr="00671CE3" w:rsidTr="00DA29DF">
              <w:trPr>
                <w:trHeight w:val="213"/>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AD7773" w:rsidRDefault="00C5315E" w:rsidP="00C5315E">
                  <w:pPr>
                    <w:rPr>
                      <w:sz w:val="22"/>
                      <w:szCs w:val="22"/>
                    </w:rPr>
                  </w:pPr>
                  <w:r w:rsidRPr="00AD7773">
                    <w:rPr>
                      <w:sz w:val="22"/>
                      <w:szCs w:val="22"/>
                    </w:rPr>
                    <w:t xml:space="preserve">- за 1 ново работно място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671CE3" w:rsidRDefault="00C5315E" w:rsidP="00C5315E">
                  <w:pPr>
                    <w:jc w:val="right"/>
                    <w:rPr>
                      <w:sz w:val="22"/>
                      <w:szCs w:val="22"/>
                    </w:rPr>
                  </w:pPr>
                  <w:r>
                    <w:rPr>
                      <w:sz w:val="22"/>
                      <w:szCs w:val="22"/>
                    </w:rPr>
                    <w:t>2</w:t>
                  </w:r>
                  <w:r w:rsidRPr="00671CE3">
                    <w:rPr>
                      <w:sz w:val="22"/>
                      <w:szCs w:val="22"/>
                    </w:rPr>
                    <w:t xml:space="preserve"> т.</w:t>
                  </w:r>
                </w:p>
              </w:tc>
            </w:tr>
            <w:tr w:rsidR="00C5315E" w:rsidRPr="00671CE3" w:rsidTr="00DA29DF">
              <w:trPr>
                <w:trHeight w:val="360"/>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AD7773" w:rsidRDefault="00C5315E" w:rsidP="00C5315E">
                  <w:pPr>
                    <w:rPr>
                      <w:sz w:val="22"/>
                      <w:szCs w:val="22"/>
                    </w:rPr>
                  </w:pPr>
                  <w:r w:rsidRPr="00AD7773">
                    <w:rPr>
                      <w:sz w:val="22"/>
                      <w:szCs w:val="22"/>
                    </w:rPr>
                    <w:t xml:space="preserve">- </w:t>
                  </w:r>
                  <w:r w:rsidRPr="0088255D">
                    <w:rPr>
                      <w:sz w:val="22"/>
                      <w:szCs w:val="22"/>
                    </w:rPr>
                    <w:t>повече от 1 ново работно място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671CE3" w:rsidRDefault="00C5315E" w:rsidP="00C5315E">
                  <w:pPr>
                    <w:jc w:val="right"/>
                    <w:rPr>
                      <w:sz w:val="22"/>
                      <w:szCs w:val="22"/>
                    </w:rPr>
                  </w:pPr>
                  <w:r>
                    <w:rPr>
                      <w:sz w:val="22"/>
                      <w:szCs w:val="22"/>
                    </w:rPr>
                    <w:t>3</w:t>
                  </w:r>
                  <w:r w:rsidRPr="00671CE3">
                    <w:rPr>
                      <w:sz w:val="22"/>
                      <w:szCs w:val="22"/>
                    </w:rPr>
                    <w:t xml:space="preserve"> т.</w:t>
                  </w:r>
                </w:p>
              </w:tc>
            </w:tr>
            <w:tr w:rsidR="00C5315E" w:rsidRPr="00671CE3" w:rsidTr="00DA29DF">
              <w:trPr>
                <w:trHeight w:val="328"/>
              </w:trPr>
              <w:tc>
                <w:tcPr>
                  <w:tcW w:w="7792" w:type="dxa"/>
                  <w:vAlign w:val="center"/>
                </w:tcPr>
                <w:p w:rsidR="00C5315E" w:rsidRPr="0088255D" w:rsidRDefault="00C5315E" w:rsidP="00C5315E">
                  <w:pPr>
                    <w:rPr>
                      <w:sz w:val="22"/>
                      <w:szCs w:val="22"/>
                    </w:rPr>
                  </w:pPr>
                  <w:r w:rsidRPr="00AD7773">
                    <w:rPr>
                      <w:sz w:val="22"/>
                      <w:szCs w:val="22"/>
                    </w:rPr>
                    <w:t>-Работно място за минимум 2-ма представители на уязвимите групи</w:t>
                  </w:r>
                </w:p>
              </w:tc>
              <w:tc>
                <w:tcPr>
                  <w:tcW w:w="1275" w:type="dxa"/>
                  <w:vAlign w:val="center"/>
                </w:tcPr>
                <w:p w:rsidR="00C5315E" w:rsidRPr="00671CE3" w:rsidRDefault="00C5315E" w:rsidP="00C5315E">
                  <w:pPr>
                    <w:jc w:val="right"/>
                    <w:rPr>
                      <w:sz w:val="22"/>
                      <w:szCs w:val="22"/>
                    </w:rPr>
                  </w:pPr>
                  <w:r>
                    <w:rPr>
                      <w:sz w:val="22"/>
                      <w:szCs w:val="22"/>
                    </w:rPr>
                    <w:t>7</w:t>
                  </w:r>
                  <w:r w:rsidRPr="00671CE3">
                    <w:rPr>
                      <w:sz w:val="22"/>
                      <w:szCs w:val="22"/>
                    </w:rPr>
                    <w:t xml:space="preserve"> т.</w:t>
                  </w:r>
                </w:p>
              </w:tc>
            </w:tr>
            <w:tr w:rsidR="00C5315E" w:rsidRPr="00671CE3" w:rsidTr="00DA29DF">
              <w:trPr>
                <w:trHeight w:val="277"/>
              </w:trPr>
              <w:tc>
                <w:tcPr>
                  <w:tcW w:w="9067" w:type="dxa"/>
                  <w:gridSpan w:val="2"/>
                  <w:shd w:val="clear" w:color="auto" w:fill="F2F2F2"/>
                  <w:vAlign w:val="center"/>
                </w:tcPr>
                <w:p w:rsidR="00C5315E" w:rsidRPr="00AD7773" w:rsidRDefault="00C5315E" w:rsidP="00C5315E">
                  <w:pPr>
                    <w:jc w:val="right"/>
                    <w:rPr>
                      <w:sz w:val="22"/>
                      <w:szCs w:val="22"/>
                    </w:rPr>
                  </w:pPr>
                </w:p>
              </w:tc>
            </w:tr>
            <w:tr w:rsidR="00C5315E" w:rsidRPr="00671CE3" w:rsidTr="00DA29DF">
              <w:trPr>
                <w:trHeight w:val="213"/>
              </w:trPr>
              <w:tc>
                <w:tcPr>
                  <w:tcW w:w="7792" w:type="dxa"/>
                  <w:vAlign w:val="center"/>
                </w:tcPr>
                <w:p w:rsidR="00C5315E" w:rsidRPr="00AD7773" w:rsidRDefault="00C5315E" w:rsidP="00C5315E">
                  <w:pPr>
                    <w:rPr>
                      <w:sz w:val="22"/>
                      <w:szCs w:val="22"/>
                    </w:rPr>
                  </w:pPr>
                  <w:r w:rsidRPr="00AD7773">
                    <w:rPr>
                      <w:sz w:val="22"/>
                      <w:szCs w:val="22"/>
                    </w:rPr>
                    <w:t>4.Оценка на бизнес плана и кандидата</w:t>
                  </w:r>
                </w:p>
              </w:tc>
              <w:tc>
                <w:tcPr>
                  <w:tcW w:w="1275" w:type="dxa"/>
                  <w:vAlign w:val="center"/>
                </w:tcPr>
                <w:p w:rsidR="00C5315E" w:rsidRPr="00671CE3" w:rsidRDefault="00C5315E" w:rsidP="00C5315E">
                  <w:pPr>
                    <w:ind w:left="-108"/>
                    <w:jc w:val="right"/>
                    <w:rPr>
                      <w:sz w:val="22"/>
                      <w:szCs w:val="22"/>
                    </w:rPr>
                  </w:pPr>
                  <w:r w:rsidRPr="00671CE3">
                    <w:rPr>
                      <w:sz w:val="22"/>
                      <w:szCs w:val="22"/>
                    </w:rPr>
                    <w:t xml:space="preserve">общо до </w:t>
                  </w:r>
                  <w:r>
                    <w:rPr>
                      <w:sz w:val="22"/>
                      <w:szCs w:val="22"/>
                    </w:rPr>
                    <w:t>15</w:t>
                  </w:r>
                  <w:r w:rsidRPr="00671CE3">
                    <w:rPr>
                      <w:sz w:val="22"/>
                      <w:szCs w:val="22"/>
                    </w:rPr>
                    <w:t>т.</w:t>
                  </w:r>
                </w:p>
              </w:tc>
            </w:tr>
            <w:tr w:rsidR="00C5315E" w:rsidRPr="00671CE3" w:rsidTr="00DA29DF">
              <w:trPr>
                <w:trHeight w:val="21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-Опит на бенефициента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671CE3" w:rsidRDefault="00C5315E" w:rsidP="00C5315E">
                  <w:pPr>
                    <w:ind w:left="-108"/>
                    <w:jc w:val="right"/>
                    <w:rPr>
                      <w:sz w:val="22"/>
                      <w:szCs w:val="22"/>
                    </w:rPr>
                  </w:pPr>
                  <w:r>
                    <w:rPr>
                      <w:sz w:val="22"/>
                      <w:szCs w:val="22"/>
                    </w:rPr>
                    <w:t>5</w:t>
                  </w:r>
                  <w:r w:rsidRPr="00671CE3">
                    <w:rPr>
                      <w:sz w:val="22"/>
                      <w:szCs w:val="22"/>
                    </w:rPr>
                    <w:t xml:space="preserve"> т.</w:t>
                  </w:r>
                </w:p>
              </w:tc>
            </w:tr>
            <w:tr w:rsidR="00C5315E" w:rsidRPr="00671CE3" w:rsidTr="00DA29DF">
              <w:trPr>
                <w:trHeight w:val="21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-Наличие на земеделско образование и/или завършен курс за добри земеделски</w:t>
                  </w:r>
                </w:p>
                <w:p w:rsidR="00C5315E" w:rsidRPr="00AD7773" w:rsidRDefault="00C5315E" w:rsidP="00C5315E">
                  <w:pPr>
                    <w:rPr>
                      <w:sz w:val="22"/>
                      <w:szCs w:val="22"/>
                    </w:rPr>
                  </w:pPr>
                  <w:r w:rsidRPr="00AD7773">
                    <w:rPr>
                      <w:sz w:val="22"/>
                      <w:szCs w:val="22"/>
                    </w:rPr>
                    <w:t xml:space="preserve">практики, </w:t>
                  </w:r>
                  <w:proofErr w:type="spellStart"/>
                  <w:r w:rsidRPr="00AD7773">
                    <w:rPr>
                      <w:sz w:val="22"/>
                      <w:szCs w:val="22"/>
                    </w:rPr>
                    <w:t>агроекология</w:t>
                  </w:r>
                  <w:proofErr w:type="spellEnd"/>
                  <w:r w:rsidRPr="00AD7773">
                    <w:rPr>
                      <w:sz w:val="22"/>
                      <w:szCs w:val="22"/>
                    </w:rPr>
                    <w:t xml:space="preserve"> или др.</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671CE3" w:rsidRDefault="00C5315E" w:rsidP="00C5315E">
                  <w:pPr>
                    <w:ind w:left="-108"/>
                    <w:jc w:val="right"/>
                    <w:rPr>
                      <w:sz w:val="22"/>
                      <w:szCs w:val="22"/>
                    </w:rPr>
                  </w:pPr>
                  <w:r>
                    <w:rPr>
                      <w:sz w:val="22"/>
                      <w:szCs w:val="22"/>
                    </w:rPr>
                    <w:t>5</w:t>
                  </w:r>
                  <w:r w:rsidRPr="00671CE3">
                    <w:rPr>
                      <w:sz w:val="22"/>
                      <w:szCs w:val="22"/>
                    </w:rPr>
                    <w:t xml:space="preserve"> т.</w:t>
                  </w:r>
                </w:p>
              </w:tc>
            </w:tr>
            <w:tr w:rsidR="00C5315E" w:rsidRPr="00671CE3" w:rsidTr="00DA29DF">
              <w:trPr>
                <w:trHeight w:val="213"/>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88255D" w:rsidRDefault="00C5315E" w:rsidP="00C5315E">
                  <w:pPr>
                    <w:rPr>
                      <w:sz w:val="22"/>
                      <w:szCs w:val="22"/>
                    </w:rPr>
                  </w:pPr>
                  <w:r w:rsidRPr="0088255D">
                    <w:rPr>
                      <w:sz w:val="22"/>
                      <w:szCs w:val="22"/>
                    </w:rPr>
                    <w:t>-Наличие на осигурено финансиране за проекта (наличие на документи, доказващи</w:t>
                  </w:r>
                </w:p>
                <w:p w:rsidR="00C5315E" w:rsidRPr="00AD7773" w:rsidRDefault="00C5315E" w:rsidP="00C5315E">
                  <w:pPr>
                    <w:rPr>
                      <w:sz w:val="22"/>
                      <w:szCs w:val="22"/>
                    </w:rPr>
                  </w:pPr>
                  <w:r w:rsidRPr="0088255D">
                    <w:rPr>
                      <w:sz w:val="22"/>
                      <w:szCs w:val="22"/>
                    </w:rPr>
                    <w:t xml:space="preserve">възможност да се финансира инвестицията)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671CE3" w:rsidRDefault="00C5315E" w:rsidP="00C5315E">
                  <w:pPr>
                    <w:ind w:left="-108"/>
                    <w:jc w:val="right"/>
                    <w:rPr>
                      <w:sz w:val="22"/>
                      <w:szCs w:val="22"/>
                    </w:rPr>
                  </w:pPr>
                  <w:r>
                    <w:rPr>
                      <w:sz w:val="22"/>
                      <w:szCs w:val="22"/>
                    </w:rPr>
                    <w:t>5</w:t>
                  </w:r>
                  <w:r w:rsidRPr="00671CE3">
                    <w:rPr>
                      <w:sz w:val="22"/>
                      <w:szCs w:val="22"/>
                    </w:rPr>
                    <w:t xml:space="preserve"> т.</w:t>
                  </w:r>
                </w:p>
              </w:tc>
            </w:tr>
            <w:tr w:rsidR="00C5315E" w:rsidRPr="00671CE3" w:rsidTr="00DA29DF">
              <w:trPr>
                <w:trHeight w:val="297"/>
              </w:trPr>
              <w:tc>
                <w:tcPr>
                  <w:tcW w:w="9067" w:type="dxa"/>
                  <w:gridSpan w:val="2"/>
                  <w:shd w:val="clear" w:color="auto" w:fill="F2F2F2"/>
                  <w:vAlign w:val="center"/>
                </w:tcPr>
                <w:p w:rsidR="00C5315E" w:rsidRPr="00671CE3" w:rsidRDefault="00C5315E" w:rsidP="00C5315E">
                  <w:pPr>
                    <w:jc w:val="right"/>
                    <w:rPr>
                      <w:sz w:val="22"/>
                      <w:szCs w:val="22"/>
                    </w:rPr>
                  </w:pPr>
                </w:p>
              </w:tc>
            </w:tr>
            <w:tr w:rsidR="00C5315E" w:rsidRPr="00671CE3" w:rsidTr="00DA29DF">
              <w:trPr>
                <w:trHeight w:val="336"/>
              </w:trPr>
              <w:tc>
                <w:tcPr>
                  <w:tcW w:w="7792" w:type="dxa"/>
                  <w:vAlign w:val="center"/>
                </w:tcPr>
                <w:p w:rsidR="00C5315E" w:rsidRPr="00671CE3" w:rsidRDefault="00C5315E" w:rsidP="00C5315E">
                  <w:pPr>
                    <w:rPr>
                      <w:b/>
                      <w:sz w:val="22"/>
                      <w:szCs w:val="22"/>
                    </w:rPr>
                  </w:pPr>
                  <w:r w:rsidRPr="00671CE3">
                    <w:rPr>
                      <w:b/>
                      <w:sz w:val="22"/>
                      <w:szCs w:val="22"/>
                    </w:rPr>
                    <w:t>ОБЩО</w:t>
                  </w:r>
                </w:p>
              </w:tc>
              <w:tc>
                <w:tcPr>
                  <w:tcW w:w="1275" w:type="dxa"/>
                  <w:vAlign w:val="center"/>
                </w:tcPr>
                <w:p w:rsidR="00C5315E" w:rsidRPr="00671CE3" w:rsidRDefault="00C5315E" w:rsidP="00C5315E">
                  <w:pPr>
                    <w:jc w:val="right"/>
                    <w:rPr>
                      <w:b/>
                      <w:sz w:val="22"/>
                      <w:szCs w:val="22"/>
                    </w:rPr>
                  </w:pPr>
                  <w:r>
                    <w:rPr>
                      <w:b/>
                      <w:sz w:val="22"/>
                      <w:szCs w:val="22"/>
                    </w:rPr>
                    <w:t>65</w:t>
                  </w:r>
                  <w:r w:rsidRPr="00671CE3">
                    <w:rPr>
                      <w:b/>
                      <w:sz w:val="22"/>
                      <w:szCs w:val="22"/>
                    </w:rPr>
                    <w:t xml:space="preserve"> т.</w:t>
                  </w:r>
                </w:p>
              </w:tc>
            </w:tr>
          </w:tbl>
          <w:p w:rsidR="00C5315E" w:rsidRDefault="00C5315E" w:rsidP="00C5315E">
            <w:pPr>
              <w:rPr>
                <w:sz w:val="24"/>
                <w:szCs w:val="24"/>
              </w:rPr>
            </w:pPr>
          </w:p>
          <w:p w:rsidR="00C5315E" w:rsidRPr="00C5315E" w:rsidRDefault="00C5315E" w:rsidP="00C5315E">
            <w:pPr>
              <w:rPr>
                <w:sz w:val="24"/>
                <w:szCs w:val="24"/>
              </w:rPr>
            </w:pPr>
            <w:r w:rsidRPr="00C5315E">
              <w:rPr>
                <w:sz w:val="24"/>
                <w:szCs w:val="24"/>
              </w:rPr>
              <w:t xml:space="preserve">Техническа и финансова оценка на проектните предложения се извършва по </w:t>
            </w:r>
            <w:r>
              <w:rPr>
                <w:sz w:val="24"/>
                <w:szCs w:val="24"/>
              </w:rPr>
              <w:t xml:space="preserve">посочените </w:t>
            </w:r>
            <w:r w:rsidRPr="00C5315E">
              <w:rPr>
                <w:sz w:val="24"/>
                <w:szCs w:val="24"/>
              </w:rPr>
              <w:t>критерии</w:t>
            </w:r>
            <w:r>
              <w:rPr>
                <w:sz w:val="24"/>
                <w:szCs w:val="24"/>
              </w:rPr>
              <w:t xml:space="preserve"> и по методика </w:t>
            </w:r>
            <w:r w:rsidRPr="00C5315E">
              <w:rPr>
                <w:sz w:val="24"/>
                <w:szCs w:val="24"/>
              </w:rPr>
              <w:t xml:space="preserve">подробно описани в Приложение №5 - Критерии за Техническа и финансова оценка на  проектни предложения към настоящите Условия за кандидатстване. </w:t>
            </w:r>
          </w:p>
          <w:p w:rsidR="00B5796F" w:rsidRPr="000D6AFC" w:rsidRDefault="00B5796F" w:rsidP="00F42B61">
            <w:pPr>
              <w:tabs>
                <w:tab w:val="left" w:pos="0"/>
                <w:tab w:val="left" w:pos="2608"/>
                <w:tab w:val="left" w:pos="3317"/>
              </w:tabs>
              <w:spacing w:before="120" w:line="240" w:lineRule="auto"/>
              <w:rPr>
                <w:snapToGrid w:val="0"/>
                <w:sz w:val="24"/>
                <w:szCs w:val="24"/>
                <w:lang w:eastAsia="en-US"/>
              </w:rPr>
            </w:pPr>
            <w:r w:rsidRPr="000D6AFC">
              <w:rPr>
                <w:snapToGrid w:val="0"/>
                <w:sz w:val="24"/>
                <w:szCs w:val="24"/>
                <w:lang w:eastAsia="en-US"/>
              </w:rPr>
              <w:lastRenderedPageBreak/>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от </w:t>
            </w:r>
            <w:r w:rsidR="00CE48A3" w:rsidRPr="00551698">
              <w:rPr>
                <w:snapToGrid w:val="0"/>
                <w:sz w:val="24"/>
                <w:szCs w:val="24"/>
                <w:lang w:eastAsia="en-US"/>
              </w:rPr>
              <w:t>10</w:t>
            </w:r>
            <w:r w:rsidRPr="00551698">
              <w:rPr>
                <w:snapToGrid w:val="0"/>
                <w:sz w:val="24"/>
                <w:szCs w:val="24"/>
                <w:lang w:eastAsia="en-US"/>
              </w:rPr>
              <w:t>т.</w:t>
            </w:r>
            <w:r w:rsidRPr="000D6AFC">
              <w:rPr>
                <w:snapToGrid w:val="0"/>
                <w:sz w:val="24"/>
                <w:szCs w:val="24"/>
                <w:lang w:eastAsia="en-US"/>
              </w:rPr>
              <w:t xml:space="preserve"> </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В случай че две или повече проектни предложения имат еднакви общи крайни оценки, проектите ще бъдат подреждани в низходящ ред по следните критерии:</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1.Критерий „Проектът осигурява допълнителна заетост“</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2.Критерий „Проектът е за създаване/отглеждане на трайни насаждения или зеленчуци или в животновъдно направление“</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3.Критерий „Проектът е за инвестиции за повишаване на енергийната ефективност, иновации в стопанствата, включително технологии водещи до намаляване на емисиите съгласно Регламент за прилагане на директива 2009/125/ЕС“</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0D6AFC">
              <w:rPr>
                <w:b/>
                <w:sz w:val="24"/>
                <w:szCs w:val="24"/>
              </w:rPr>
              <w:t>В случай, че проектните предложения имат равен брой точки и по тези критерии и при недостатъчен бюджет по процедурата същите ще бъдат включени в списък с резервните проектни предложения, които успешно са преминали оценяването, но за които не достига финансиране, подредени по реда на тяхното класиране.</w:t>
            </w:r>
          </w:p>
        </w:tc>
      </w:tr>
    </w:tbl>
    <w:p w:rsidR="00F2672E" w:rsidRPr="000D6AFC" w:rsidRDefault="00F2672E" w:rsidP="00BA0BBF">
      <w:pPr>
        <w:pStyle w:val="1"/>
        <w:numPr>
          <w:ilvl w:val="0"/>
          <w:numId w:val="5"/>
        </w:numPr>
        <w:tabs>
          <w:tab w:val="left" w:pos="993"/>
        </w:tabs>
        <w:spacing w:before="120" w:after="0"/>
        <w:ind w:left="142" w:firstLine="0"/>
        <w:rPr>
          <w:rFonts w:ascii="Times New Roman" w:hAnsi="Times New Roman" w:cs="Times New Roman"/>
          <w:color w:val="auto"/>
          <w:sz w:val="24"/>
          <w:szCs w:val="24"/>
        </w:rPr>
      </w:pPr>
      <w:r w:rsidRPr="000D6AFC">
        <w:rPr>
          <w:rFonts w:ascii="Times New Roman" w:hAnsi="Times New Roman" w:cs="Times New Roman"/>
          <w:color w:val="auto"/>
          <w:sz w:val="24"/>
          <w:szCs w:val="24"/>
        </w:rPr>
        <w:lastRenderedPageBreak/>
        <w:t>Начин на подаване на проектните предложения/конц</w:t>
      </w:r>
      <w:r w:rsidR="00920667" w:rsidRPr="000D6AFC">
        <w:rPr>
          <w:rFonts w:ascii="Times New Roman" w:hAnsi="Times New Roman" w:cs="Times New Roman"/>
          <w:color w:val="auto"/>
          <w:sz w:val="24"/>
          <w:szCs w:val="24"/>
        </w:rPr>
        <w:t>епциите за проектни предложения</w:t>
      </w:r>
      <w:r w:rsidRPr="000D6AFC">
        <w:rPr>
          <w:rFonts w:ascii="Times New Roman" w:hAnsi="Times New Roman" w:cs="Times New Roman"/>
          <w:color w:val="auto"/>
          <w:sz w:val="24"/>
          <w:szCs w:val="24"/>
        </w:rPr>
        <w:t>:</w:t>
      </w:r>
      <w:bookmarkEnd w:id="50"/>
      <w:bookmarkEnd w:id="51"/>
    </w:p>
    <w:tbl>
      <w:tblPr>
        <w:tblStyle w:val="a3"/>
        <w:tblW w:w="9464" w:type="dxa"/>
        <w:tblLook w:val="04A0" w:firstRow="1" w:lastRow="0" w:firstColumn="1" w:lastColumn="0" w:noHBand="0" w:noVBand="1"/>
      </w:tblPr>
      <w:tblGrid>
        <w:gridCol w:w="9464"/>
      </w:tblGrid>
      <w:tr w:rsidR="009073ED" w:rsidRPr="000D6AFC" w:rsidTr="009073ED">
        <w:tc>
          <w:tcPr>
            <w:tcW w:w="9464" w:type="dxa"/>
          </w:tcPr>
          <w:p w:rsidR="009073ED" w:rsidRPr="000D6AFC" w:rsidRDefault="009073ED" w:rsidP="002C172D">
            <w:pPr>
              <w:spacing w:after="60" w:line="240" w:lineRule="auto"/>
              <w:rPr>
                <w:sz w:val="24"/>
                <w:szCs w:val="24"/>
              </w:rPr>
            </w:pPr>
            <w:r w:rsidRPr="000D6AFC">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w:t>
            </w:r>
            <w:proofErr w:type="spellStart"/>
            <w:r w:rsidRPr="000D6AFC">
              <w:rPr>
                <w:sz w:val="24"/>
                <w:szCs w:val="24"/>
              </w:rPr>
              <w:t>придружителните</w:t>
            </w:r>
            <w:proofErr w:type="spellEnd"/>
            <w:r w:rsidRPr="000D6AFC">
              <w:rPr>
                <w:sz w:val="24"/>
                <w:szCs w:val="24"/>
              </w:rPr>
              <w:t xml:space="preserve">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0D6AFC">
              <w:t xml:space="preserve"> </w:t>
            </w:r>
            <w:r w:rsidRPr="000D6AFC">
              <w:rPr>
                <w:sz w:val="24"/>
                <w:szCs w:val="24"/>
              </w:rPr>
              <w:t>лично от законния представител на кандидата и</w:t>
            </w:r>
            <w:r w:rsidR="002C172D" w:rsidRPr="000D6AFC">
              <w:rPr>
                <w:sz w:val="24"/>
                <w:szCs w:val="24"/>
              </w:rPr>
              <w:t>ли от упълномощено от него лице</w:t>
            </w:r>
            <w:r w:rsidRPr="000D6AFC">
              <w:rPr>
                <w:sz w:val="24"/>
                <w:szCs w:val="24"/>
              </w:rPr>
              <w:t>.</w:t>
            </w:r>
          </w:p>
          <w:p w:rsidR="009073ED" w:rsidRPr="000D6AFC" w:rsidRDefault="009073ED" w:rsidP="002C172D">
            <w:pPr>
              <w:spacing w:after="120" w:line="240" w:lineRule="auto"/>
              <w:rPr>
                <w:snapToGrid w:val="0"/>
                <w:sz w:val="24"/>
                <w:szCs w:val="24"/>
              </w:rPr>
            </w:pPr>
            <w:r w:rsidRPr="000D6AFC">
              <w:rPr>
                <w:snapToGrid w:val="0"/>
                <w:sz w:val="24"/>
                <w:szCs w:val="24"/>
                <w:lang w:eastAsia="en-US"/>
              </w:rPr>
              <w:t>Преди подаване на проектното предложение, във връзка с изискване на ИСУН 2020, Формулярът</w:t>
            </w:r>
            <w:r w:rsidR="00353176" w:rsidRPr="000D6AFC">
              <w:rPr>
                <w:snapToGrid w:val="0"/>
                <w:sz w:val="24"/>
                <w:szCs w:val="24"/>
                <w:lang w:eastAsia="en-US"/>
              </w:rPr>
              <w:t xml:space="preserve"> за кан</w:t>
            </w:r>
            <w:r w:rsidRPr="000D6AFC">
              <w:rPr>
                <w:snapToGrid w:val="0"/>
                <w:sz w:val="24"/>
                <w:szCs w:val="24"/>
                <w:lang w:eastAsia="en-US"/>
              </w:rPr>
              <w:t>д</w:t>
            </w:r>
            <w:r w:rsidR="00353176" w:rsidRPr="000D6AFC">
              <w:rPr>
                <w:snapToGrid w:val="0"/>
                <w:sz w:val="24"/>
                <w:szCs w:val="24"/>
                <w:lang w:eastAsia="en-US"/>
              </w:rPr>
              <w:t>ид</w:t>
            </w:r>
            <w:r w:rsidRPr="000D6AFC">
              <w:rPr>
                <w:snapToGrid w:val="0"/>
                <w:sz w:val="24"/>
                <w:szCs w:val="24"/>
                <w:lang w:eastAsia="en-US"/>
              </w:rPr>
              <w:t xml:space="preserve">атстване задължително се подписва с Квалифициран електронен подпис на лицето, </w:t>
            </w:r>
            <w:proofErr w:type="spellStart"/>
            <w:r w:rsidRPr="000D6AFC">
              <w:rPr>
                <w:snapToGrid w:val="0"/>
                <w:sz w:val="24"/>
                <w:szCs w:val="24"/>
                <w:lang w:eastAsia="en-US"/>
              </w:rPr>
              <w:t>оправомощено</w:t>
            </w:r>
            <w:proofErr w:type="spellEnd"/>
            <w:r w:rsidRPr="000D6AFC">
              <w:rPr>
                <w:snapToGrid w:val="0"/>
                <w:sz w:val="24"/>
                <w:szCs w:val="24"/>
                <w:lang w:eastAsia="en-US"/>
              </w:rPr>
              <w:t xml:space="preserve"> да представлява кандидата. В случай че КЕП е на упълномощено лице, то към проектното предложение следва да се прикачи Нотариално заверено изрично пълномощно – в случай, че документите не се подават лично от кандидата (в секция 12 от Формуляра).</w:t>
            </w:r>
          </w:p>
          <w:p w:rsidR="005410B2" w:rsidRPr="000D6AFC" w:rsidRDefault="009073ED" w:rsidP="005410B2">
            <w:pPr>
              <w:spacing w:before="120" w:after="120" w:line="240" w:lineRule="auto"/>
              <w:rPr>
                <w:rFonts w:eastAsia="Calibri"/>
                <w:sz w:val="24"/>
                <w:szCs w:val="24"/>
                <w:lang w:eastAsia="en-US"/>
              </w:rPr>
            </w:pPr>
            <w:r w:rsidRPr="000D6AFC">
              <w:rPr>
                <w:rFonts w:eastAsia="Calibri"/>
                <w:sz w:val="24"/>
                <w:szCs w:val="24"/>
                <w:lang w:eastAsia="en-US"/>
              </w:rPr>
              <w:t>Техническият процес свързан с представянето на проектното предложение е описан в Ръководството за потребителя за модул “Е-кандидатств</w:t>
            </w:r>
            <w:r w:rsidR="001779F4" w:rsidRPr="000D6AFC">
              <w:rPr>
                <w:rFonts w:eastAsia="Calibri"/>
                <w:sz w:val="24"/>
                <w:szCs w:val="24"/>
                <w:lang w:eastAsia="en-US"/>
              </w:rPr>
              <w:t xml:space="preserve">ане” в ИСУН 2020 от </w:t>
            </w:r>
            <w:r w:rsidR="006C5D52">
              <w:rPr>
                <w:rFonts w:eastAsia="Calibri"/>
                <w:sz w:val="24"/>
                <w:szCs w:val="24"/>
                <w:lang w:eastAsia="en-US"/>
              </w:rPr>
              <w:t>18 декември</w:t>
            </w:r>
            <w:r w:rsidR="005410B2" w:rsidRPr="000D6AFC">
              <w:rPr>
                <w:rFonts w:eastAsia="Calibri"/>
                <w:sz w:val="24"/>
                <w:szCs w:val="24"/>
                <w:lang w:eastAsia="en-US"/>
              </w:rPr>
              <w:t xml:space="preserve">  2020 г.</w:t>
            </w:r>
          </w:p>
          <w:p w:rsidR="009073ED" w:rsidRPr="000D6AFC" w:rsidRDefault="009073ED" w:rsidP="002C172D">
            <w:pPr>
              <w:spacing w:line="240" w:lineRule="auto"/>
              <w:rPr>
                <w:b/>
                <w:sz w:val="24"/>
                <w:szCs w:val="24"/>
              </w:rPr>
            </w:pPr>
            <w:r w:rsidRPr="000D6AFC">
              <w:rPr>
                <w:b/>
                <w:sz w:val="24"/>
                <w:szCs w:val="24"/>
              </w:rPr>
              <w:t>Важно!</w:t>
            </w:r>
          </w:p>
          <w:p w:rsidR="009073ED" w:rsidRPr="000D6AFC" w:rsidRDefault="009073ED" w:rsidP="002C172D">
            <w:pPr>
              <w:spacing w:after="60" w:line="240" w:lineRule="auto"/>
              <w:rPr>
                <w:sz w:val="24"/>
                <w:szCs w:val="24"/>
              </w:rPr>
            </w:pPr>
            <w:r w:rsidRPr="000D6AFC">
              <w:rPr>
                <w:sz w:val="24"/>
                <w:szCs w:val="24"/>
              </w:rPr>
              <w:t>Документите се представят във формат "</w:t>
            </w:r>
            <w:proofErr w:type="spellStart"/>
            <w:r w:rsidRPr="000D6AFC">
              <w:rPr>
                <w:sz w:val="24"/>
                <w:szCs w:val="24"/>
              </w:rPr>
              <w:t>pdf</w:t>
            </w:r>
            <w:proofErr w:type="spellEnd"/>
            <w:r w:rsidRPr="000D6AFC">
              <w:rPr>
                <w:sz w:val="24"/>
                <w:szCs w:val="24"/>
              </w:rPr>
              <w:t>", сканирани от оригинал или от нотариално заверено копие и във друг формат в зависимост от указанията в Условията за кандидатстване.</w:t>
            </w:r>
          </w:p>
          <w:p w:rsidR="009073ED" w:rsidRPr="000D6AFC" w:rsidRDefault="009073ED" w:rsidP="002C172D">
            <w:pPr>
              <w:spacing w:line="240" w:lineRule="auto"/>
              <w:rPr>
                <w:snapToGrid w:val="0"/>
                <w:sz w:val="24"/>
                <w:szCs w:val="24"/>
              </w:rPr>
            </w:pPr>
            <w:r w:rsidRPr="000D6AFC">
              <w:rPr>
                <w:b/>
                <w:snapToGrid w:val="0"/>
                <w:sz w:val="24"/>
                <w:szCs w:val="24"/>
              </w:rPr>
              <w:t>Важно!</w:t>
            </w:r>
            <w:r w:rsidRPr="000D6AFC">
              <w:rPr>
                <w:snapToGrid w:val="0"/>
                <w:sz w:val="24"/>
                <w:szCs w:val="24"/>
              </w:rPr>
              <w:t xml:space="preserve"> </w:t>
            </w:r>
          </w:p>
          <w:p w:rsidR="009073ED" w:rsidRPr="000D6AFC" w:rsidRDefault="009073ED" w:rsidP="00EF323A">
            <w:pPr>
              <w:spacing w:after="120" w:line="240" w:lineRule="auto"/>
              <w:rPr>
                <w:snapToGrid w:val="0"/>
                <w:sz w:val="24"/>
                <w:szCs w:val="24"/>
              </w:rPr>
            </w:pPr>
            <w:r w:rsidRPr="000D6AFC">
              <w:rPr>
                <w:snapToGrid w:val="0"/>
                <w:sz w:val="24"/>
                <w:szCs w:val="24"/>
              </w:rPr>
              <w:t>Моля обърнете внимание, че електронната поща, с която се регистрирате като потребител в ИСУН 2020 е асоциирана с профила на кандидата. Комуникацията (Кореспонденцията) с кандидата по време на оценка на проектното предложение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p w:rsidR="009073ED" w:rsidRPr="000D6AFC" w:rsidRDefault="009073ED" w:rsidP="002C172D">
            <w:pPr>
              <w:spacing w:line="240" w:lineRule="auto"/>
              <w:rPr>
                <w:sz w:val="24"/>
                <w:szCs w:val="24"/>
              </w:rPr>
            </w:pPr>
            <w:r w:rsidRPr="000D6AFC">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0D6AFC" w:rsidRDefault="00F2672E" w:rsidP="00BA0BBF">
      <w:pPr>
        <w:pStyle w:val="1"/>
        <w:numPr>
          <w:ilvl w:val="0"/>
          <w:numId w:val="5"/>
        </w:numPr>
        <w:spacing w:before="120" w:after="0"/>
        <w:ind w:left="851" w:hanging="709"/>
        <w:rPr>
          <w:rFonts w:ascii="Times New Roman" w:hAnsi="Times New Roman" w:cs="Times New Roman"/>
          <w:color w:val="auto"/>
          <w:sz w:val="24"/>
          <w:szCs w:val="24"/>
        </w:rPr>
      </w:pPr>
      <w:bookmarkStart w:id="52" w:name="_Toc479577173"/>
      <w:bookmarkStart w:id="53" w:name="_Toc19087146"/>
      <w:r w:rsidRPr="000D6AFC">
        <w:rPr>
          <w:rFonts w:ascii="Times New Roman" w:hAnsi="Times New Roman" w:cs="Times New Roman"/>
          <w:color w:val="auto"/>
          <w:sz w:val="24"/>
          <w:szCs w:val="24"/>
        </w:rPr>
        <w:lastRenderedPageBreak/>
        <w:t>Списък на документите, които се подават на етап кандидатстване</w:t>
      </w:r>
      <w:r w:rsidRPr="000D6AFC">
        <w:rPr>
          <w:rStyle w:val="a7"/>
          <w:rFonts w:ascii="Times New Roman" w:hAnsi="Times New Roman" w:cs="Times New Roman"/>
          <w:color w:val="auto"/>
          <w:sz w:val="24"/>
          <w:szCs w:val="24"/>
        </w:rPr>
        <w:footnoteReference w:id="7"/>
      </w:r>
      <w:r w:rsidRPr="000D6AFC">
        <w:rPr>
          <w:rFonts w:ascii="Times New Roman" w:hAnsi="Times New Roman" w:cs="Times New Roman"/>
          <w:color w:val="auto"/>
          <w:sz w:val="24"/>
          <w:szCs w:val="24"/>
        </w:rPr>
        <w:t>:</w:t>
      </w:r>
      <w:bookmarkEnd w:id="52"/>
      <w:bookmarkEnd w:id="53"/>
    </w:p>
    <w:tbl>
      <w:tblPr>
        <w:tblStyle w:val="a3"/>
        <w:tblW w:w="0" w:type="auto"/>
        <w:tblLook w:val="04A0" w:firstRow="1" w:lastRow="0" w:firstColumn="1" w:lastColumn="0" w:noHBand="0" w:noVBand="1"/>
      </w:tblPr>
      <w:tblGrid>
        <w:gridCol w:w="9431"/>
      </w:tblGrid>
      <w:tr w:rsidR="00F2672E" w:rsidRPr="000D6AFC" w:rsidTr="00643F45">
        <w:tc>
          <w:tcPr>
            <w:tcW w:w="9431" w:type="dxa"/>
          </w:tcPr>
          <w:p w:rsidR="00075B4A" w:rsidRPr="000D6AFC" w:rsidRDefault="00075B4A" w:rsidP="00CE48A3">
            <w:pPr>
              <w:spacing w:before="60" w:after="60" w:line="240" w:lineRule="auto"/>
              <w:rPr>
                <w:sz w:val="24"/>
                <w:szCs w:val="24"/>
              </w:rPr>
            </w:pPr>
            <w:r w:rsidRPr="000D6AFC">
              <w:rPr>
                <w:sz w:val="24"/>
                <w:szCs w:val="24"/>
              </w:rPr>
              <w:t xml:space="preserve">Кандидатите по настоящата процедура следва да представят </w:t>
            </w:r>
            <w:r w:rsidR="00696896" w:rsidRPr="000D6AFC">
              <w:rPr>
                <w:sz w:val="24"/>
                <w:szCs w:val="24"/>
              </w:rPr>
              <w:t>към Формуляра за кандидатстване</w:t>
            </w:r>
            <w:r w:rsidRPr="000D6AFC">
              <w:rPr>
                <w:sz w:val="24"/>
                <w:szCs w:val="24"/>
              </w:rPr>
              <w:t xml:space="preserve"> следните документи:</w:t>
            </w:r>
          </w:p>
          <w:p w:rsidR="00805B8B" w:rsidRPr="000D6AFC" w:rsidRDefault="00967F3E" w:rsidP="00EF323A">
            <w:pPr>
              <w:widowControl w:val="0"/>
              <w:autoSpaceDE w:val="0"/>
              <w:autoSpaceDN w:val="0"/>
              <w:adjustRightInd w:val="0"/>
              <w:spacing w:line="240" w:lineRule="auto"/>
              <w:rPr>
                <w:i/>
                <w:sz w:val="24"/>
                <w:szCs w:val="24"/>
              </w:rPr>
            </w:pPr>
            <w:r w:rsidRPr="000D6AFC">
              <w:rPr>
                <w:sz w:val="24"/>
                <w:szCs w:val="24"/>
              </w:rPr>
              <w:t>1.</w:t>
            </w:r>
            <w:r w:rsidR="002A240B" w:rsidRPr="000D6AFC">
              <w:rPr>
                <w:sz w:val="24"/>
                <w:szCs w:val="24"/>
              </w:rPr>
              <w:t xml:space="preserve"> </w:t>
            </w:r>
            <w:r w:rsidR="0002166F" w:rsidRPr="000D6AFC">
              <w:rPr>
                <w:sz w:val="24"/>
                <w:szCs w:val="24"/>
              </w:rPr>
              <w:t xml:space="preserve">Таблица за допустими инвестиции </w:t>
            </w:r>
            <w:r w:rsidR="00805B8B" w:rsidRPr="000D6AFC">
              <w:rPr>
                <w:sz w:val="24"/>
                <w:szCs w:val="24"/>
              </w:rPr>
              <w:t xml:space="preserve"> (</w:t>
            </w:r>
            <w:r w:rsidR="0002166F" w:rsidRPr="000D6AFC">
              <w:rPr>
                <w:i/>
                <w:sz w:val="24"/>
                <w:szCs w:val="24"/>
              </w:rPr>
              <w:t>в електронен формат, по образец на ДФЗ, наличен на интернет сайта на ДФЗ (</w:t>
            </w:r>
            <w:hyperlink r:id="rId14" w:history="1">
              <w:r w:rsidR="00303CDE" w:rsidRPr="007E4C46">
                <w:rPr>
                  <w:rStyle w:val="a8"/>
                  <w:i/>
                  <w:sz w:val="24"/>
                  <w:szCs w:val="24"/>
                  <w:lang w:val="en-US"/>
                </w:rPr>
                <w:t>http</w:t>
              </w:r>
              <w:r w:rsidR="00303CDE" w:rsidRPr="007E4C46">
                <w:rPr>
                  <w:rStyle w:val="a8"/>
                  <w:i/>
                  <w:sz w:val="24"/>
                  <w:szCs w:val="24"/>
                </w:rPr>
                <w:t>://</w:t>
              </w:r>
              <w:proofErr w:type="spellStart"/>
              <w:r w:rsidR="00303CDE" w:rsidRPr="007E4C46">
                <w:rPr>
                  <w:rStyle w:val="a8"/>
                  <w:i/>
                  <w:sz w:val="24"/>
                  <w:szCs w:val="24"/>
                  <w:lang w:val="en-US"/>
                </w:rPr>
                <w:t>dfz</w:t>
              </w:r>
              <w:proofErr w:type="spellEnd"/>
              <w:r w:rsidR="00303CDE" w:rsidRPr="007E4C46">
                <w:rPr>
                  <w:rStyle w:val="a8"/>
                  <w:i/>
                  <w:sz w:val="24"/>
                  <w:szCs w:val="24"/>
                </w:rPr>
                <w:t>.</w:t>
              </w:r>
              <w:proofErr w:type="spellStart"/>
              <w:r w:rsidR="00303CDE" w:rsidRPr="007E4C46">
                <w:rPr>
                  <w:rStyle w:val="a8"/>
                  <w:i/>
                  <w:sz w:val="24"/>
                  <w:szCs w:val="24"/>
                  <w:lang w:val="en-US"/>
                </w:rPr>
                <w:t>bg</w:t>
              </w:r>
              <w:proofErr w:type="spellEnd"/>
              <w:r w:rsidR="00303CDE" w:rsidRPr="007E4C46">
                <w:rPr>
                  <w:rStyle w:val="a8"/>
                  <w:i/>
                  <w:sz w:val="24"/>
                  <w:szCs w:val="24"/>
                </w:rPr>
                <w:t>/</w:t>
              </w:r>
              <w:proofErr w:type="spellStart"/>
              <w:r w:rsidR="00303CDE" w:rsidRPr="007E4C46">
                <w:rPr>
                  <w:rStyle w:val="a8"/>
                  <w:i/>
                  <w:sz w:val="24"/>
                  <w:szCs w:val="24"/>
                  <w:lang w:val="en-US"/>
                </w:rPr>
                <w:t>bg</w:t>
              </w:r>
              <w:proofErr w:type="spellEnd"/>
              <w:r w:rsidR="00303CDE" w:rsidRPr="007E4C46">
                <w:rPr>
                  <w:rStyle w:val="a8"/>
                  <w:i/>
                  <w:sz w:val="24"/>
                  <w:szCs w:val="24"/>
                </w:rPr>
                <w:t>/</w:t>
              </w:r>
              <w:proofErr w:type="spellStart"/>
              <w:r w:rsidR="00303CDE" w:rsidRPr="007E4C46">
                <w:rPr>
                  <w:rStyle w:val="a8"/>
                  <w:i/>
                  <w:sz w:val="24"/>
                  <w:szCs w:val="24"/>
                  <w:lang w:val="en-US"/>
                </w:rPr>
                <w:t>prsr</w:t>
              </w:r>
              <w:proofErr w:type="spellEnd"/>
              <w:r w:rsidR="00303CDE" w:rsidRPr="007E4C46">
                <w:rPr>
                  <w:rStyle w:val="a8"/>
                  <w:i/>
                  <w:sz w:val="24"/>
                  <w:szCs w:val="24"/>
                </w:rPr>
                <w:t>-2014-2020/</w:t>
              </w:r>
              <w:proofErr w:type="spellStart"/>
              <w:r w:rsidR="00303CDE" w:rsidRPr="007E4C46">
                <w:rPr>
                  <w:rStyle w:val="a8"/>
                  <w:i/>
                  <w:sz w:val="24"/>
                  <w:szCs w:val="24"/>
                  <w:lang w:val="en-US"/>
                </w:rPr>
                <w:t>merki</w:t>
              </w:r>
              <w:proofErr w:type="spellEnd"/>
              <w:r w:rsidR="00303CDE" w:rsidRPr="007E4C46">
                <w:rPr>
                  <w:rStyle w:val="a8"/>
                  <w:i/>
                  <w:sz w:val="24"/>
                  <w:szCs w:val="24"/>
                </w:rPr>
                <w:t>-</w:t>
              </w:r>
              <w:proofErr w:type="spellStart"/>
              <w:r w:rsidR="00303CDE" w:rsidRPr="007E4C46">
                <w:rPr>
                  <w:rStyle w:val="a8"/>
                  <w:i/>
                  <w:sz w:val="24"/>
                  <w:szCs w:val="24"/>
                  <w:lang w:val="en-US"/>
                </w:rPr>
                <w:t>podpomagane</w:t>
              </w:r>
              <w:proofErr w:type="spellEnd"/>
              <w:r w:rsidR="00303CDE" w:rsidRPr="007E4C46">
                <w:rPr>
                  <w:rStyle w:val="a8"/>
                  <w:i/>
                  <w:sz w:val="24"/>
                  <w:szCs w:val="24"/>
                  <w:lang w:val="en-US"/>
                </w:rPr>
                <w:t>-ISUN</w:t>
              </w:r>
            </w:hyperlink>
            <w:r w:rsidR="0002166F" w:rsidRPr="000D6AFC">
              <w:rPr>
                <w:i/>
                <w:sz w:val="24"/>
                <w:szCs w:val="24"/>
              </w:rPr>
              <w:t xml:space="preserve">), в раздел </w:t>
            </w:r>
            <w:proofErr w:type="spellStart"/>
            <w:r w:rsidR="0002166F" w:rsidRPr="000D6AFC">
              <w:rPr>
                <w:i/>
                <w:sz w:val="24"/>
                <w:szCs w:val="24"/>
              </w:rPr>
              <w:t>Подмярка</w:t>
            </w:r>
            <w:proofErr w:type="spellEnd"/>
            <w:r w:rsidR="0002166F" w:rsidRPr="000D6AFC">
              <w:rPr>
                <w:i/>
                <w:sz w:val="24"/>
                <w:szCs w:val="24"/>
              </w:rPr>
              <w:t xml:space="preserve"> 19.2 Прилагане на операции в рамките на стратегии за ВОМР</w:t>
            </w:r>
            <w:r w:rsidR="00805B8B" w:rsidRPr="000D6AFC">
              <w:rPr>
                <w:i/>
                <w:sz w:val="24"/>
                <w:szCs w:val="24"/>
              </w:rPr>
              <w:t>)</w:t>
            </w:r>
            <w:r w:rsidR="00CE48A3" w:rsidRPr="000D6AFC">
              <w:rPr>
                <w:i/>
                <w:sz w:val="24"/>
                <w:szCs w:val="24"/>
              </w:rPr>
              <w:t xml:space="preserve"> </w:t>
            </w:r>
          </w:p>
          <w:p w:rsidR="0002166F" w:rsidRPr="000D6AFC" w:rsidRDefault="0002166F" w:rsidP="00EF323A">
            <w:pPr>
              <w:widowControl w:val="0"/>
              <w:autoSpaceDE w:val="0"/>
              <w:autoSpaceDN w:val="0"/>
              <w:adjustRightInd w:val="0"/>
              <w:spacing w:line="240" w:lineRule="auto"/>
              <w:rPr>
                <w:i/>
                <w:sz w:val="24"/>
                <w:szCs w:val="24"/>
              </w:rPr>
            </w:pPr>
            <w:r w:rsidRPr="000D6AFC">
              <w:rPr>
                <w:i/>
                <w:sz w:val="24"/>
                <w:szCs w:val="24"/>
              </w:rPr>
              <w:t>Таблицата за допустими инвестиции се подава във форма</w:t>
            </w:r>
            <w:r w:rsidR="00B94FE7" w:rsidRPr="000D6AFC">
              <w:rPr>
                <w:i/>
                <w:sz w:val="24"/>
                <w:szCs w:val="24"/>
              </w:rPr>
              <w:t>т</w:t>
            </w:r>
            <w:r w:rsidRPr="000D6AFC">
              <w:rPr>
                <w:i/>
                <w:sz w:val="24"/>
                <w:szCs w:val="24"/>
              </w:rPr>
              <w:t xml:space="preserve"> </w:t>
            </w:r>
            <w:r w:rsidR="00581140" w:rsidRPr="000D6AFC">
              <w:rPr>
                <w:i/>
                <w:sz w:val="24"/>
                <w:szCs w:val="24"/>
              </w:rPr>
              <w:t>„</w:t>
            </w:r>
            <w:proofErr w:type="spellStart"/>
            <w:r w:rsidR="00581140" w:rsidRPr="000D6AFC">
              <w:rPr>
                <w:i/>
                <w:sz w:val="24"/>
                <w:szCs w:val="24"/>
              </w:rPr>
              <w:t>xls</w:t>
            </w:r>
            <w:proofErr w:type="spellEnd"/>
            <w:r w:rsidR="00581140" w:rsidRPr="000D6AFC">
              <w:rPr>
                <w:i/>
                <w:sz w:val="24"/>
                <w:szCs w:val="24"/>
              </w:rPr>
              <w:t>”/„</w:t>
            </w:r>
            <w:proofErr w:type="spellStart"/>
            <w:r w:rsidR="00581140" w:rsidRPr="000D6AFC">
              <w:rPr>
                <w:i/>
                <w:sz w:val="24"/>
                <w:szCs w:val="24"/>
              </w:rPr>
              <w:t>xlsx</w:t>
            </w:r>
            <w:proofErr w:type="spellEnd"/>
            <w:r w:rsidRPr="000D6AFC">
              <w:rPr>
                <w:i/>
                <w:sz w:val="24"/>
                <w:szCs w:val="24"/>
              </w:rPr>
              <w:t xml:space="preserve"> и във формат "</w:t>
            </w:r>
            <w:proofErr w:type="spellStart"/>
            <w:r w:rsidRPr="000D6AFC">
              <w:rPr>
                <w:i/>
                <w:sz w:val="24"/>
                <w:szCs w:val="24"/>
              </w:rPr>
              <w:t>pdf</w:t>
            </w:r>
            <w:proofErr w:type="spellEnd"/>
            <w:r w:rsidRPr="000D6AFC">
              <w:rPr>
                <w:i/>
                <w:sz w:val="24"/>
                <w:szCs w:val="24"/>
              </w:rPr>
              <w:t xml:space="preserve">", съгласно указанията по </w:t>
            </w:r>
            <w:r w:rsidR="008E6B45">
              <w:rPr>
                <w:i/>
                <w:sz w:val="24"/>
                <w:szCs w:val="24"/>
              </w:rPr>
              <w:t xml:space="preserve">раздел </w:t>
            </w:r>
            <w:r w:rsidRPr="000D6AFC">
              <w:rPr>
                <w:i/>
                <w:sz w:val="24"/>
                <w:szCs w:val="24"/>
              </w:rPr>
              <w:t>23 от Условията за кандидатстване.</w:t>
            </w:r>
          </w:p>
          <w:p w:rsidR="00D6079B" w:rsidRPr="000D6AFC" w:rsidRDefault="00D6079B" w:rsidP="00EF323A">
            <w:pPr>
              <w:widowControl w:val="0"/>
              <w:shd w:val="clear" w:color="auto" w:fill="F2F2F2" w:themeFill="background1" w:themeFillShade="F2"/>
              <w:autoSpaceDE w:val="0"/>
              <w:autoSpaceDN w:val="0"/>
              <w:adjustRightInd w:val="0"/>
              <w:spacing w:line="240" w:lineRule="auto"/>
              <w:rPr>
                <w:i/>
                <w:sz w:val="24"/>
                <w:szCs w:val="24"/>
              </w:rPr>
            </w:pPr>
            <w:r w:rsidRPr="000D6AFC">
              <w:rPr>
                <w:rFonts w:eastAsia="Calibri"/>
                <w:b/>
                <w:sz w:val="22"/>
                <w:szCs w:val="22"/>
                <w:lang w:eastAsia="en-US"/>
              </w:rPr>
              <w:t>Забележка:</w:t>
            </w:r>
            <w:r w:rsidRPr="000D6AFC">
              <w:rPr>
                <w:rFonts w:eastAsia="Calibri"/>
                <w:sz w:val="22"/>
                <w:szCs w:val="22"/>
                <w:lang w:eastAsia="en-US"/>
              </w:rPr>
              <w:t xml:space="preserve"> В колона 5 от ТДИ кандидатите, ко</w:t>
            </w:r>
            <w:r w:rsidR="00D85B65" w:rsidRPr="000D6AFC">
              <w:rPr>
                <w:rFonts w:eastAsia="Calibri"/>
                <w:sz w:val="22"/>
                <w:szCs w:val="22"/>
                <w:lang w:eastAsia="en-US"/>
              </w:rPr>
              <w:t>и</w:t>
            </w:r>
            <w:r w:rsidRPr="000D6AFC">
              <w:rPr>
                <w:rFonts w:eastAsia="Calibri"/>
                <w:sz w:val="22"/>
                <w:szCs w:val="22"/>
                <w:lang w:eastAsia="en-US"/>
              </w:rPr>
              <w:t>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попълват марка и модел на планираните за закупуване активи. В тези случай в колона 5 от ТД</w:t>
            </w:r>
            <w:r w:rsidR="006B588E" w:rsidRPr="000D6AFC">
              <w:rPr>
                <w:rFonts w:eastAsia="Calibri"/>
                <w:sz w:val="22"/>
                <w:szCs w:val="22"/>
                <w:lang w:eastAsia="en-US"/>
              </w:rPr>
              <w:t>И кандидатите следва да посочат</w:t>
            </w:r>
            <w:r w:rsidRPr="000D6AFC">
              <w:rPr>
                <w:rFonts w:eastAsia="Calibri"/>
                <w:sz w:val="22"/>
                <w:szCs w:val="22"/>
                <w:lang w:eastAsia="en-US"/>
              </w:rPr>
              <w:t xml:space="preserve"> минимална техническа спецификация</w:t>
            </w:r>
            <w:r w:rsidR="006B588E" w:rsidRPr="000D6AFC">
              <w:rPr>
                <w:rFonts w:eastAsia="Calibri"/>
                <w:sz w:val="22"/>
                <w:szCs w:val="22"/>
                <w:lang w:eastAsia="en-US"/>
              </w:rPr>
              <w:t>,</w:t>
            </w:r>
            <w:r w:rsidRPr="000D6AFC">
              <w:rPr>
                <w:rFonts w:eastAsia="Calibri"/>
                <w:sz w:val="22"/>
                <w:szCs w:val="22"/>
                <w:lang w:eastAsia="en-US"/>
              </w:rPr>
              <w:t xml:space="preserve"> описваща актива.</w:t>
            </w:r>
          </w:p>
          <w:p w:rsidR="0002166F" w:rsidRPr="000D6AFC" w:rsidRDefault="00967F3E" w:rsidP="002A240B">
            <w:pPr>
              <w:spacing w:before="60" w:after="60" w:line="240" w:lineRule="auto"/>
              <w:rPr>
                <w:i/>
                <w:sz w:val="24"/>
                <w:szCs w:val="24"/>
              </w:rPr>
            </w:pPr>
            <w:r w:rsidRPr="000D6AFC">
              <w:rPr>
                <w:sz w:val="24"/>
                <w:szCs w:val="24"/>
              </w:rPr>
              <w:t>2.</w:t>
            </w:r>
            <w:r w:rsidR="002A240B" w:rsidRPr="000D6AFC">
              <w:rPr>
                <w:sz w:val="24"/>
                <w:szCs w:val="24"/>
              </w:rPr>
              <w:t xml:space="preserve"> </w:t>
            </w:r>
            <w:r w:rsidR="0002166F" w:rsidRPr="000D6AFC">
              <w:rPr>
                <w:sz w:val="24"/>
                <w:szCs w:val="24"/>
              </w:rPr>
              <w:t xml:space="preserve">Декларация </w:t>
            </w:r>
            <w:r w:rsidR="00C85C82" w:rsidRPr="000D6AFC">
              <w:rPr>
                <w:sz w:val="24"/>
                <w:szCs w:val="24"/>
              </w:rPr>
              <w:t xml:space="preserve">за съгласие и информираност за обработване на лични данни </w:t>
            </w:r>
            <w:r w:rsidR="00805B8B" w:rsidRPr="000D6AFC">
              <w:rPr>
                <w:i/>
                <w:sz w:val="24"/>
                <w:szCs w:val="24"/>
              </w:rPr>
              <w:t>(</w:t>
            </w:r>
            <w:r w:rsidR="0002166F" w:rsidRPr="000D6AFC">
              <w:rPr>
                <w:i/>
                <w:sz w:val="24"/>
                <w:szCs w:val="24"/>
              </w:rPr>
              <w:t>по чл. 47, ал. 2, т.</w:t>
            </w:r>
            <w:r w:rsidR="00404015">
              <w:rPr>
                <w:i/>
                <w:sz w:val="24"/>
                <w:szCs w:val="24"/>
              </w:rPr>
              <w:t xml:space="preserve"> </w:t>
            </w:r>
            <w:r w:rsidR="0002166F" w:rsidRPr="000D6AFC">
              <w:rPr>
                <w:i/>
                <w:sz w:val="24"/>
                <w:szCs w:val="24"/>
              </w:rPr>
              <w:t>2 от Наредба № 22, Приложение №</w:t>
            </w:r>
            <w:r w:rsidR="002A240B" w:rsidRPr="000D6AFC">
              <w:rPr>
                <w:i/>
                <w:sz w:val="24"/>
                <w:szCs w:val="24"/>
              </w:rPr>
              <w:t xml:space="preserve"> </w:t>
            </w:r>
            <w:r w:rsidR="00FD519F" w:rsidRPr="000D6AFC">
              <w:rPr>
                <w:i/>
                <w:sz w:val="24"/>
                <w:szCs w:val="24"/>
              </w:rPr>
              <w:t>6</w:t>
            </w:r>
            <w:r w:rsidR="00A4200C" w:rsidRPr="000D6AFC">
              <w:rPr>
                <w:i/>
                <w:sz w:val="24"/>
                <w:szCs w:val="24"/>
              </w:rPr>
              <w:t xml:space="preserve"> </w:t>
            </w:r>
            <w:r w:rsidR="0002166F" w:rsidRPr="000D6AFC">
              <w:rPr>
                <w:i/>
                <w:sz w:val="24"/>
                <w:szCs w:val="24"/>
              </w:rPr>
              <w:t>към Условията за кандидатстване</w:t>
            </w:r>
            <w:r w:rsidR="00805B8B" w:rsidRPr="000D6AFC">
              <w:rPr>
                <w:i/>
                <w:sz w:val="24"/>
                <w:szCs w:val="24"/>
              </w:rPr>
              <w:t>)</w:t>
            </w:r>
          </w:p>
          <w:p w:rsidR="002913BB" w:rsidRPr="000D6AFC" w:rsidRDefault="0052328D" w:rsidP="002A240B">
            <w:pPr>
              <w:shd w:val="clear" w:color="auto" w:fill="FFFFFF"/>
              <w:spacing w:after="60" w:line="240" w:lineRule="auto"/>
              <w:rPr>
                <w:sz w:val="24"/>
                <w:szCs w:val="24"/>
              </w:rPr>
            </w:pPr>
            <w:r w:rsidRPr="000D6AFC">
              <w:rPr>
                <w:sz w:val="24"/>
                <w:szCs w:val="24"/>
              </w:rPr>
              <w:t>3.</w:t>
            </w:r>
            <w:r w:rsidR="002A240B" w:rsidRPr="000D6AFC">
              <w:rPr>
                <w:sz w:val="24"/>
                <w:szCs w:val="24"/>
              </w:rPr>
              <w:t xml:space="preserve"> </w:t>
            </w:r>
            <w:r w:rsidRPr="000D6AFC">
              <w:rPr>
                <w:sz w:val="24"/>
                <w:szCs w:val="24"/>
              </w:rPr>
              <w:t xml:space="preserve">Решение на компетентния орган на юридическото лице за кандидатстване по </w:t>
            </w:r>
            <w:r w:rsidR="00DE4912" w:rsidRPr="000D6AFC">
              <w:rPr>
                <w:sz w:val="24"/>
                <w:szCs w:val="24"/>
              </w:rPr>
              <w:t xml:space="preserve">реда на </w:t>
            </w:r>
            <w:r w:rsidRPr="000D6AFC">
              <w:rPr>
                <w:sz w:val="24"/>
                <w:szCs w:val="24"/>
              </w:rPr>
              <w:t>н</w:t>
            </w:r>
            <w:r w:rsidR="002913BB" w:rsidRPr="000D6AFC">
              <w:rPr>
                <w:sz w:val="24"/>
                <w:szCs w:val="24"/>
              </w:rPr>
              <w:t>астоящ</w:t>
            </w:r>
            <w:r w:rsidR="00DE4912" w:rsidRPr="000D6AFC">
              <w:rPr>
                <w:sz w:val="24"/>
                <w:szCs w:val="24"/>
              </w:rPr>
              <w:t>ите условия</w:t>
            </w:r>
          </w:p>
          <w:p w:rsidR="00222A6A" w:rsidRPr="000D6AFC" w:rsidRDefault="00222A6A" w:rsidP="002A240B">
            <w:pPr>
              <w:shd w:val="clear" w:color="auto" w:fill="FFFFFF"/>
              <w:spacing w:after="60" w:line="240" w:lineRule="auto"/>
              <w:rPr>
                <w:i/>
                <w:sz w:val="24"/>
                <w:szCs w:val="24"/>
              </w:rPr>
            </w:pPr>
            <w:r w:rsidRPr="000D6AFC">
              <w:rPr>
                <w:sz w:val="24"/>
                <w:szCs w:val="24"/>
              </w:rPr>
              <w:t>4.</w:t>
            </w:r>
            <w:r w:rsidR="002A240B" w:rsidRPr="000D6AFC">
              <w:rPr>
                <w:sz w:val="24"/>
                <w:szCs w:val="24"/>
              </w:rPr>
              <w:t xml:space="preserve"> </w:t>
            </w:r>
            <w:r w:rsidRPr="000D6AFC">
              <w:rPr>
                <w:sz w:val="24"/>
                <w:szCs w:val="24"/>
              </w:rPr>
              <w:t xml:space="preserve">Учредителен акт или устав, или дружествен договор </w:t>
            </w:r>
            <w:r w:rsidRPr="000D6AFC">
              <w:rPr>
                <w:i/>
                <w:sz w:val="24"/>
                <w:szCs w:val="24"/>
              </w:rPr>
              <w:t>(Не се представя за кандидати, за които документът е проверим в ТРРЮЛНЦ)</w:t>
            </w:r>
          </w:p>
          <w:p w:rsidR="00805B8B" w:rsidRPr="000D6AFC" w:rsidRDefault="004F3BF1" w:rsidP="002A240B">
            <w:pPr>
              <w:shd w:val="clear" w:color="auto" w:fill="FFFFFF"/>
              <w:spacing w:after="60" w:line="240" w:lineRule="auto"/>
              <w:rPr>
                <w:sz w:val="24"/>
                <w:szCs w:val="24"/>
              </w:rPr>
            </w:pPr>
            <w:r w:rsidRPr="000D6AFC">
              <w:rPr>
                <w:sz w:val="24"/>
                <w:szCs w:val="24"/>
              </w:rPr>
              <w:t>5</w:t>
            </w:r>
            <w:r w:rsidR="00967F3E" w:rsidRPr="000D6AFC">
              <w:rPr>
                <w:sz w:val="24"/>
                <w:szCs w:val="24"/>
              </w:rPr>
              <w:t>.</w:t>
            </w:r>
            <w:r w:rsidR="002A240B" w:rsidRPr="000D6AFC">
              <w:rPr>
                <w:sz w:val="24"/>
                <w:szCs w:val="24"/>
              </w:rPr>
              <w:t xml:space="preserve"> </w:t>
            </w:r>
            <w:r w:rsidR="0002166F" w:rsidRPr="000D6AFC">
              <w:rPr>
                <w:sz w:val="24"/>
                <w:szCs w:val="24"/>
              </w:rPr>
              <w:t>Нотариа</w:t>
            </w:r>
            <w:r w:rsidR="00805B8B" w:rsidRPr="000D6AFC">
              <w:rPr>
                <w:sz w:val="24"/>
                <w:szCs w:val="24"/>
              </w:rPr>
              <w:t xml:space="preserve">лно заверено изрично пълномощно, </w:t>
            </w:r>
            <w:r w:rsidR="0002166F" w:rsidRPr="000D6AFC">
              <w:rPr>
                <w:sz w:val="24"/>
                <w:szCs w:val="24"/>
              </w:rPr>
              <w:t>в случай че документите не</w:t>
            </w:r>
            <w:r w:rsidR="004342A8" w:rsidRPr="000D6AFC">
              <w:rPr>
                <w:sz w:val="24"/>
                <w:szCs w:val="24"/>
              </w:rPr>
              <w:t xml:space="preserve"> се подават лично от кандидата</w:t>
            </w:r>
            <w:r w:rsidR="002A240B" w:rsidRPr="000D6AFC">
              <w:rPr>
                <w:sz w:val="24"/>
                <w:szCs w:val="24"/>
              </w:rPr>
              <w:t>.</w:t>
            </w:r>
            <w:r w:rsidR="00805B8B" w:rsidRPr="000D6AFC">
              <w:rPr>
                <w:sz w:val="24"/>
                <w:szCs w:val="24"/>
              </w:rPr>
              <w:t xml:space="preserve"> </w:t>
            </w:r>
          </w:p>
          <w:p w:rsidR="0002166F" w:rsidRPr="000D6AFC" w:rsidRDefault="0002166F" w:rsidP="002A240B">
            <w:pPr>
              <w:shd w:val="clear" w:color="auto" w:fill="FFFFFF"/>
              <w:spacing w:after="60" w:line="240" w:lineRule="auto"/>
              <w:rPr>
                <w:i/>
                <w:spacing w:val="-6"/>
                <w:sz w:val="24"/>
                <w:szCs w:val="24"/>
                <w:lang w:eastAsia="en-US"/>
              </w:rPr>
            </w:pPr>
            <w:r w:rsidRPr="000D6AFC">
              <w:rPr>
                <w:i/>
                <w:spacing w:val="-6"/>
                <w:sz w:val="24"/>
                <w:szCs w:val="24"/>
                <w:lang w:eastAsia="en-US"/>
              </w:rPr>
              <w:t xml:space="preserve">Когато формулярът за кандидатстване не </w:t>
            </w:r>
            <w:r w:rsidR="00474BBE" w:rsidRPr="000D6AFC">
              <w:rPr>
                <w:i/>
                <w:spacing w:val="-6"/>
                <w:sz w:val="24"/>
                <w:szCs w:val="24"/>
                <w:lang w:eastAsia="en-US"/>
              </w:rPr>
              <w:t>е</w:t>
            </w:r>
            <w:r w:rsidR="008F56AF" w:rsidRPr="000D6AFC">
              <w:rPr>
                <w:i/>
                <w:spacing w:val="-6"/>
                <w:sz w:val="24"/>
                <w:szCs w:val="24"/>
                <w:lang w:eastAsia="en-US"/>
              </w:rPr>
              <w:t xml:space="preserve"> </w:t>
            </w:r>
            <w:r w:rsidRPr="000D6AFC">
              <w:rPr>
                <w:i/>
                <w:spacing w:val="-6"/>
                <w:sz w:val="24"/>
                <w:szCs w:val="24"/>
                <w:lang w:eastAsia="en-US"/>
              </w:rPr>
              <w:t>подписан</w:t>
            </w:r>
            <w:r w:rsidR="008F56AF" w:rsidRPr="000D6AFC">
              <w:rPr>
                <w:i/>
                <w:spacing w:val="-6"/>
                <w:sz w:val="24"/>
                <w:szCs w:val="24"/>
                <w:lang w:eastAsia="en-US"/>
              </w:rPr>
              <w:t>и</w:t>
            </w:r>
            <w:r w:rsidRPr="000D6AFC">
              <w:rPr>
                <w:i/>
                <w:spacing w:val="-6"/>
                <w:sz w:val="24"/>
                <w:szCs w:val="24"/>
                <w:lang w:eastAsia="en-US"/>
              </w:rPr>
              <w:t xml:space="preserve"> с</w:t>
            </w:r>
            <w:r w:rsidRPr="000D6AFC">
              <w:rPr>
                <w:i/>
                <w:spacing w:val="-6"/>
                <w:sz w:val="24"/>
                <w:szCs w:val="24"/>
                <w:lang w:val="en-US" w:eastAsia="en-US"/>
              </w:rPr>
              <w:t> </w:t>
            </w:r>
            <w:r w:rsidRPr="000D6AFC">
              <w:rPr>
                <w:i/>
                <w:spacing w:val="-3"/>
                <w:sz w:val="24"/>
                <w:szCs w:val="24"/>
                <w:lang w:val="en-US" w:eastAsia="en-US"/>
              </w:rPr>
              <w:t> </w:t>
            </w:r>
            <w:r w:rsidRPr="000D6AFC">
              <w:rPr>
                <w:i/>
                <w:spacing w:val="-3"/>
                <w:sz w:val="24"/>
                <w:szCs w:val="24"/>
                <w:lang w:eastAsia="en-US"/>
              </w:rPr>
              <w:t>КЕП от законния/</w:t>
            </w:r>
            <w:proofErr w:type="spellStart"/>
            <w:r w:rsidRPr="000D6AFC">
              <w:rPr>
                <w:i/>
                <w:spacing w:val="-3"/>
                <w:sz w:val="24"/>
                <w:szCs w:val="24"/>
                <w:lang w:eastAsia="en-US"/>
              </w:rPr>
              <w:t>ните</w:t>
            </w:r>
            <w:proofErr w:type="spellEnd"/>
            <w:r w:rsidRPr="000D6AFC">
              <w:rPr>
                <w:i/>
                <w:spacing w:val="-3"/>
                <w:sz w:val="24"/>
                <w:szCs w:val="24"/>
                <w:lang w:val="en-US" w:eastAsia="en-US"/>
              </w:rPr>
              <w:t>  </w:t>
            </w:r>
            <w:r w:rsidRPr="000D6AFC">
              <w:rPr>
                <w:i/>
                <w:spacing w:val="-3"/>
                <w:sz w:val="24"/>
                <w:szCs w:val="24"/>
                <w:lang w:eastAsia="en-US"/>
              </w:rPr>
              <w:t>представител/и</w:t>
            </w:r>
            <w:r w:rsidRPr="000D6AFC">
              <w:rPr>
                <w:i/>
                <w:spacing w:val="-3"/>
                <w:sz w:val="24"/>
                <w:szCs w:val="24"/>
                <w:lang w:val="en-US" w:eastAsia="en-US"/>
              </w:rPr>
              <w:t>  </w:t>
            </w:r>
            <w:r w:rsidRPr="000D6AFC">
              <w:rPr>
                <w:i/>
                <w:spacing w:val="-3"/>
                <w:sz w:val="24"/>
                <w:szCs w:val="24"/>
                <w:lang w:eastAsia="en-US"/>
              </w:rPr>
              <w:t>на кандидата следва да се прикачи</w:t>
            </w:r>
            <w:r w:rsidRPr="000D6AFC">
              <w:rPr>
                <w:i/>
                <w:spacing w:val="-3"/>
                <w:sz w:val="24"/>
                <w:szCs w:val="24"/>
                <w:lang w:val="en-US" w:eastAsia="en-US"/>
              </w:rPr>
              <w:t> </w:t>
            </w:r>
            <w:r w:rsidRPr="000D6AFC">
              <w:rPr>
                <w:i/>
                <w:sz w:val="24"/>
                <w:szCs w:val="24"/>
                <w:lang w:eastAsia="en-US"/>
              </w:rPr>
              <w:t>нотариално/и заверено/и пълномощно/и от</w:t>
            </w:r>
            <w:r w:rsidRPr="000D6AFC">
              <w:rPr>
                <w:i/>
                <w:sz w:val="24"/>
                <w:szCs w:val="24"/>
                <w:lang w:val="en-US" w:eastAsia="en-US"/>
              </w:rPr>
              <w:t> </w:t>
            </w:r>
            <w:r w:rsidRPr="000D6AFC">
              <w:rPr>
                <w:i/>
                <w:spacing w:val="-6"/>
                <w:sz w:val="24"/>
                <w:szCs w:val="24"/>
                <w:lang w:eastAsia="en-US"/>
              </w:rPr>
              <w:t>съответното/</w:t>
            </w:r>
            <w:proofErr w:type="spellStart"/>
            <w:r w:rsidRPr="000D6AFC">
              <w:rPr>
                <w:i/>
                <w:spacing w:val="-6"/>
                <w:sz w:val="24"/>
                <w:szCs w:val="24"/>
                <w:lang w:eastAsia="en-US"/>
              </w:rPr>
              <w:t>ите</w:t>
            </w:r>
            <w:proofErr w:type="spellEnd"/>
            <w:r w:rsidRPr="000D6AFC">
              <w:rPr>
                <w:i/>
                <w:spacing w:val="-6"/>
                <w:sz w:val="24"/>
                <w:szCs w:val="24"/>
                <w:lang w:eastAsia="en-US"/>
              </w:rPr>
              <w:t xml:space="preserve"> упълномощено/и</w:t>
            </w:r>
            <w:r w:rsidRPr="000D6AFC">
              <w:rPr>
                <w:i/>
                <w:spacing w:val="-6"/>
                <w:sz w:val="24"/>
                <w:szCs w:val="24"/>
                <w:lang w:val="en-US" w:eastAsia="en-US"/>
              </w:rPr>
              <w:t>  </w:t>
            </w:r>
            <w:r w:rsidRPr="000D6AFC">
              <w:rPr>
                <w:i/>
                <w:spacing w:val="-6"/>
                <w:sz w:val="24"/>
                <w:szCs w:val="24"/>
                <w:lang w:eastAsia="en-US"/>
              </w:rPr>
              <w:t>лице/а във формат .</w:t>
            </w:r>
            <w:proofErr w:type="spellStart"/>
            <w:r w:rsidRPr="000D6AFC">
              <w:rPr>
                <w:i/>
                <w:spacing w:val="-6"/>
                <w:sz w:val="24"/>
                <w:szCs w:val="24"/>
                <w:lang w:val="en-US" w:eastAsia="en-US"/>
              </w:rPr>
              <w:t>pdf</w:t>
            </w:r>
            <w:proofErr w:type="spellEnd"/>
            <w:r w:rsidRPr="000D6AFC">
              <w:rPr>
                <w:i/>
                <w:sz w:val="24"/>
                <w:szCs w:val="24"/>
                <w:lang w:eastAsia="en-US"/>
              </w:rPr>
              <w:t>.</w:t>
            </w:r>
            <w:r w:rsidR="002A240B" w:rsidRPr="000D6AFC">
              <w:rPr>
                <w:i/>
                <w:sz w:val="24"/>
                <w:szCs w:val="24"/>
                <w:lang w:eastAsia="en-US"/>
              </w:rPr>
              <w:t xml:space="preserve"> </w:t>
            </w:r>
            <w:r w:rsidRPr="000D6AFC">
              <w:rPr>
                <w:i/>
                <w:sz w:val="24"/>
                <w:szCs w:val="24"/>
                <w:lang w:eastAsia="en-US"/>
              </w:rPr>
              <w:t>От текста на пълномощното/</w:t>
            </w:r>
            <w:proofErr w:type="spellStart"/>
            <w:r w:rsidRPr="000D6AFC">
              <w:rPr>
                <w:i/>
                <w:sz w:val="24"/>
                <w:szCs w:val="24"/>
                <w:lang w:eastAsia="en-US"/>
              </w:rPr>
              <w:t>ите</w:t>
            </w:r>
            <w:proofErr w:type="spellEnd"/>
            <w:r w:rsidRPr="000D6AFC">
              <w:rPr>
                <w:i/>
                <w:sz w:val="24"/>
                <w:szCs w:val="24"/>
                <w:lang w:eastAsia="en-US"/>
              </w:rPr>
              <w:t xml:space="preserve"> трябва да става ясно, че п</w:t>
            </w:r>
            <w:r w:rsidR="00AB22E3" w:rsidRPr="000D6AFC">
              <w:rPr>
                <w:i/>
                <w:sz w:val="24"/>
                <w:szCs w:val="24"/>
                <w:lang w:eastAsia="en-US"/>
              </w:rPr>
              <w:t>редставляващия/</w:t>
            </w:r>
            <w:r w:rsidR="002A240B" w:rsidRPr="000D6AFC">
              <w:rPr>
                <w:i/>
                <w:sz w:val="24"/>
                <w:szCs w:val="24"/>
                <w:lang w:eastAsia="en-US"/>
              </w:rPr>
              <w:t xml:space="preserve"> </w:t>
            </w:r>
            <w:r w:rsidR="00AB22E3" w:rsidRPr="000D6AFC">
              <w:rPr>
                <w:i/>
                <w:sz w:val="24"/>
                <w:szCs w:val="24"/>
                <w:lang w:eastAsia="en-US"/>
              </w:rPr>
              <w:t xml:space="preserve">представляващите </w:t>
            </w:r>
            <w:r w:rsidRPr="000D6AFC">
              <w:rPr>
                <w:i/>
                <w:sz w:val="24"/>
                <w:szCs w:val="24"/>
                <w:lang w:eastAsia="en-US"/>
              </w:rPr>
              <w:t>кандидата</w:t>
            </w:r>
            <w:r w:rsidRPr="000D6AFC">
              <w:rPr>
                <w:i/>
                <w:sz w:val="24"/>
                <w:szCs w:val="24"/>
                <w:lang w:val="en-US" w:eastAsia="en-US"/>
              </w:rPr>
              <w:t> </w:t>
            </w:r>
            <w:r w:rsidRPr="000D6AFC">
              <w:rPr>
                <w:i/>
                <w:spacing w:val="-4"/>
                <w:sz w:val="24"/>
                <w:szCs w:val="24"/>
                <w:lang w:eastAsia="en-US"/>
              </w:rPr>
              <w:t>упълномощава/т съответното лице, което  да подаде от негово/тяхно име формуляра за кандидатстване</w:t>
            </w:r>
            <w:r w:rsidR="00E20B8B" w:rsidRPr="000D6AFC">
              <w:rPr>
                <w:i/>
                <w:spacing w:val="-4"/>
                <w:sz w:val="24"/>
                <w:szCs w:val="24"/>
                <w:lang w:eastAsia="en-US"/>
              </w:rPr>
              <w:t>, като</w:t>
            </w:r>
            <w:r w:rsidRPr="000D6AFC">
              <w:rPr>
                <w:i/>
                <w:spacing w:val="-4"/>
                <w:sz w:val="24"/>
                <w:szCs w:val="24"/>
                <w:lang w:val="en-US" w:eastAsia="en-US"/>
              </w:rPr>
              <w:t> </w:t>
            </w:r>
            <w:r w:rsidR="00474BBE" w:rsidRPr="000D6AFC">
              <w:rPr>
                <w:i/>
                <w:spacing w:val="-4"/>
                <w:sz w:val="24"/>
                <w:szCs w:val="24"/>
                <w:lang w:eastAsia="en-US"/>
              </w:rPr>
              <w:t xml:space="preserve">го </w:t>
            </w:r>
            <w:r w:rsidRPr="000D6AFC">
              <w:rPr>
                <w:i/>
                <w:sz w:val="24"/>
                <w:szCs w:val="24"/>
                <w:lang w:eastAsia="en-US"/>
              </w:rPr>
              <w:t>подпише с КЕП и приложи документите, които са</w:t>
            </w:r>
            <w:r w:rsidRPr="000D6AFC">
              <w:rPr>
                <w:i/>
                <w:sz w:val="24"/>
                <w:szCs w:val="24"/>
                <w:lang w:val="en-US" w:eastAsia="en-US"/>
              </w:rPr>
              <w:t> </w:t>
            </w:r>
            <w:r w:rsidRPr="000D6AFC">
              <w:rPr>
                <w:i/>
                <w:spacing w:val="-6"/>
                <w:sz w:val="24"/>
                <w:szCs w:val="24"/>
                <w:lang w:eastAsia="en-US"/>
              </w:rPr>
              <w:t>неразделна част от формуляра.</w:t>
            </w:r>
          </w:p>
          <w:p w:rsidR="00474BBE" w:rsidRPr="000D6AFC" w:rsidRDefault="00474BBE" w:rsidP="002A240B">
            <w:pPr>
              <w:shd w:val="clear" w:color="auto" w:fill="FFFFFF"/>
              <w:spacing w:after="60" w:line="240" w:lineRule="auto"/>
              <w:rPr>
                <w:i/>
                <w:spacing w:val="-6"/>
                <w:sz w:val="24"/>
                <w:szCs w:val="24"/>
                <w:lang w:eastAsia="en-US"/>
              </w:rPr>
            </w:pPr>
            <w:r w:rsidRPr="000D6AFC">
              <w:rPr>
                <w:i/>
                <w:spacing w:val="-6"/>
                <w:sz w:val="24"/>
                <w:szCs w:val="24"/>
                <w:lang w:eastAsia="en-US"/>
              </w:rPr>
              <w:t>*Когато кандидатът предвижда в процеса на оценка</w:t>
            </w:r>
            <w:r w:rsidRPr="000D6AFC">
              <w:rPr>
                <w:sz w:val="24"/>
                <w:szCs w:val="24"/>
              </w:rPr>
              <w:t xml:space="preserve">   </w:t>
            </w:r>
            <w:r w:rsidRPr="000D6AFC">
              <w:rPr>
                <w:i/>
                <w:spacing w:val="-6"/>
                <w:sz w:val="24"/>
                <w:szCs w:val="24"/>
                <w:lang w:eastAsia="en-US"/>
              </w:rPr>
              <w:t>при необходимост от допълнителна информация/документи, същите да се представят на КППП от упълномощено лице, това също следва да се впише в пълномощното.</w:t>
            </w:r>
          </w:p>
          <w:p w:rsidR="00805B8B" w:rsidRPr="000D6AFC" w:rsidRDefault="004F3BF1" w:rsidP="002A240B">
            <w:pPr>
              <w:shd w:val="clear" w:color="auto" w:fill="FEFEFE"/>
              <w:spacing w:after="60" w:line="240" w:lineRule="auto"/>
              <w:rPr>
                <w:i/>
                <w:sz w:val="24"/>
                <w:szCs w:val="24"/>
              </w:rPr>
            </w:pPr>
            <w:r w:rsidRPr="000D6AFC">
              <w:rPr>
                <w:sz w:val="24"/>
                <w:szCs w:val="24"/>
              </w:rPr>
              <w:t>6</w:t>
            </w:r>
            <w:r w:rsidR="00967F3E" w:rsidRPr="000D6AFC">
              <w:rPr>
                <w:sz w:val="24"/>
                <w:szCs w:val="24"/>
              </w:rPr>
              <w:t>.</w:t>
            </w:r>
            <w:r w:rsidR="002A240B" w:rsidRPr="000D6AFC">
              <w:rPr>
                <w:sz w:val="24"/>
                <w:szCs w:val="24"/>
              </w:rPr>
              <w:t xml:space="preserve"> </w:t>
            </w:r>
            <w:r w:rsidR="00721F9D" w:rsidRPr="000D6AFC">
              <w:rPr>
                <w:sz w:val="24"/>
                <w:szCs w:val="24"/>
              </w:rPr>
              <w:t xml:space="preserve">Декларация за липса на основания за отстраняване </w:t>
            </w:r>
            <w:r w:rsidR="00805B8B" w:rsidRPr="000D6AFC">
              <w:rPr>
                <w:sz w:val="24"/>
                <w:szCs w:val="24"/>
              </w:rPr>
              <w:t>(</w:t>
            </w:r>
            <w:r w:rsidR="00721F9D" w:rsidRPr="000D6AFC">
              <w:rPr>
                <w:i/>
                <w:sz w:val="24"/>
                <w:szCs w:val="24"/>
              </w:rPr>
              <w:t>Приложение № 7 към Условията за кандидатстване</w:t>
            </w:r>
            <w:r w:rsidR="00805B8B" w:rsidRPr="000D6AFC">
              <w:rPr>
                <w:i/>
                <w:sz w:val="24"/>
                <w:szCs w:val="24"/>
              </w:rPr>
              <w:t>)</w:t>
            </w:r>
          </w:p>
          <w:p w:rsidR="00721F9D" w:rsidRPr="000D6AFC" w:rsidRDefault="00805B8B" w:rsidP="002A240B">
            <w:pPr>
              <w:shd w:val="clear" w:color="auto" w:fill="FEFEFE"/>
              <w:spacing w:after="60" w:line="240" w:lineRule="auto"/>
              <w:rPr>
                <w:i/>
                <w:sz w:val="24"/>
                <w:szCs w:val="24"/>
              </w:rPr>
            </w:pPr>
            <w:r w:rsidRPr="000D6AFC">
              <w:rPr>
                <w:i/>
                <w:sz w:val="24"/>
                <w:szCs w:val="24"/>
              </w:rPr>
              <w:t>К</w:t>
            </w:r>
            <w:r w:rsidR="00E97A18" w:rsidRPr="000D6AFC">
              <w:rPr>
                <w:i/>
                <w:sz w:val="24"/>
                <w:szCs w:val="24"/>
              </w:rPr>
              <w:t>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143398" w:rsidRPr="000D6AFC" w:rsidRDefault="00DE4BAB" w:rsidP="002A240B">
            <w:pPr>
              <w:shd w:val="clear" w:color="auto" w:fill="FEFEFE"/>
              <w:spacing w:after="60" w:line="240" w:lineRule="auto"/>
              <w:rPr>
                <w:sz w:val="24"/>
                <w:szCs w:val="24"/>
              </w:rPr>
            </w:pPr>
            <w:r w:rsidRPr="000D6AFC">
              <w:rPr>
                <w:sz w:val="24"/>
                <w:szCs w:val="24"/>
              </w:rPr>
              <w:t>7.</w:t>
            </w:r>
            <w:r w:rsidR="00143398" w:rsidRPr="000D6AFC">
              <w:rPr>
                <w:sz w:val="24"/>
                <w:szCs w:val="24"/>
              </w:rPr>
              <w:t>Свидетелство за съдимост от представляващия/ представляващите кандидата, издадено не по-късно от 6 месеца преди представянето му</w:t>
            </w:r>
          </w:p>
          <w:p w:rsidR="008F79C4" w:rsidRPr="000D6AFC" w:rsidRDefault="00721F9D" w:rsidP="002A240B">
            <w:pPr>
              <w:shd w:val="clear" w:color="auto" w:fill="FEFEFE"/>
              <w:spacing w:after="60" w:line="240" w:lineRule="auto"/>
              <w:rPr>
                <w:i/>
                <w:sz w:val="24"/>
                <w:szCs w:val="24"/>
              </w:rPr>
            </w:pPr>
            <w:r w:rsidRPr="000D6AFC">
              <w:rPr>
                <w:sz w:val="24"/>
                <w:szCs w:val="24"/>
              </w:rPr>
              <w:t>8.</w:t>
            </w:r>
            <w:r w:rsidR="00874760" w:rsidRPr="000D6AFC">
              <w:rPr>
                <w:sz w:val="24"/>
                <w:szCs w:val="24"/>
              </w:rPr>
              <w:t xml:space="preserve"> Декларация </w:t>
            </w:r>
            <w:r w:rsidRPr="000D6AFC">
              <w:rPr>
                <w:sz w:val="24"/>
                <w:szCs w:val="24"/>
              </w:rPr>
              <w:t xml:space="preserve">за нередности </w:t>
            </w:r>
            <w:r w:rsidR="008F79C4" w:rsidRPr="000D6AFC">
              <w:rPr>
                <w:i/>
                <w:sz w:val="24"/>
                <w:szCs w:val="24"/>
              </w:rPr>
              <w:t>(</w:t>
            </w:r>
            <w:r w:rsidR="00874760" w:rsidRPr="000D6AFC">
              <w:rPr>
                <w:i/>
                <w:sz w:val="24"/>
                <w:szCs w:val="24"/>
              </w:rPr>
              <w:t>по чл.</w:t>
            </w:r>
            <w:r w:rsidR="00404015">
              <w:rPr>
                <w:i/>
                <w:sz w:val="24"/>
                <w:szCs w:val="24"/>
              </w:rPr>
              <w:t xml:space="preserve"> </w:t>
            </w:r>
            <w:r w:rsidR="00874760" w:rsidRPr="000D6AFC">
              <w:rPr>
                <w:i/>
                <w:sz w:val="24"/>
                <w:szCs w:val="24"/>
              </w:rPr>
              <w:t>36, ал. 1, т.</w:t>
            </w:r>
            <w:r w:rsidR="00404015">
              <w:rPr>
                <w:i/>
                <w:sz w:val="24"/>
                <w:szCs w:val="24"/>
              </w:rPr>
              <w:t xml:space="preserve"> </w:t>
            </w:r>
            <w:r w:rsidR="00874760" w:rsidRPr="000D6AFC">
              <w:rPr>
                <w:i/>
                <w:sz w:val="24"/>
                <w:szCs w:val="24"/>
              </w:rPr>
              <w:t>2 от Наредба №22, Приложение №</w:t>
            </w:r>
            <w:r w:rsidR="002A240B" w:rsidRPr="000D6AFC">
              <w:rPr>
                <w:i/>
                <w:sz w:val="24"/>
                <w:szCs w:val="24"/>
              </w:rPr>
              <w:t xml:space="preserve"> </w:t>
            </w:r>
            <w:r w:rsidR="00106F57" w:rsidRPr="000D6AFC">
              <w:rPr>
                <w:i/>
                <w:sz w:val="24"/>
                <w:szCs w:val="24"/>
              </w:rPr>
              <w:t>8</w:t>
            </w:r>
            <w:r w:rsidR="00874760" w:rsidRPr="000D6AFC">
              <w:rPr>
                <w:i/>
                <w:sz w:val="24"/>
                <w:szCs w:val="24"/>
              </w:rPr>
              <w:t xml:space="preserve"> към Условията за кандидатстване</w:t>
            </w:r>
            <w:r w:rsidR="008F79C4" w:rsidRPr="000D6AFC">
              <w:rPr>
                <w:i/>
                <w:sz w:val="24"/>
                <w:szCs w:val="24"/>
              </w:rPr>
              <w:t>)</w:t>
            </w:r>
          </w:p>
          <w:p w:rsidR="00874760" w:rsidRPr="000D6AFC" w:rsidRDefault="008F79C4" w:rsidP="002A240B">
            <w:pPr>
              <w:shd w:val="clear" w:color="auto" w:fill="FEFEFE"/>
              <w:spacing w:after="60" w:line="240" w:lineRule="auto"/>
              <w:rPr>
                <w:i/>
                <w:sz w:val="24"/>
                <w:szCs w:val="24"/>
              </w:rPr>
            </w:pPr>
            <w:r w:rsidRPr="000D6AFC">
              <w:rPr>
                <w:i/>
                <w:sz w:val="24"/>
                <w:szCs w:val="24"/>
              </w:rPr>
              <w:t>К</w:t>
            </w:r>
            <w:r w:rsidR="008724B4" w:rsidRPr="000D6AFC">
              <w:rPr>
                <w:i/>
                <w:sz w:val="24"/>
                <w:szCs w:val="24"/>
              </w:rPr>
              <w:t xml:space="preserve">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w:t>
            </w:r>
            <w:r w:rsidR="008724B4" w:rsidRPr="000D6AFC">
              <w:rPr>
                <w:i/>
                <w:sz w:val="24"/>
                <w:szCs w:val="24"/>
              </w:rPr>
              <w:lastRenderedPageBreak/>
              <w:t>временно изпълняващ такава, както и от лицата с правомощия за вземане на решения или контрол по отношение на кандидата.</w:t>
            </w:r>
          </w:p>
          <w:p w:rsidR="0002166F" w:rsidRPr="000D6AFC" w:rsidRDefault="002E2F90" w:rsidP="002A240B">
            <w:pPr>
              <w:shd w:val="clear" w:color="auto" w:fill="FEFEFE"/>
              <w:spacing w:after="60" w:line="240" w:lineRule="auto"/>
              <w:rPr>
                <w:rFonts w:ascii="Verdana" w:hAnsi="Verdana"/>
                <w:i/>
                <w:sz w:val="24"/>
                <w:szCs w:val="24"/>
              </w:rPr>
            </w:pPr>
            <w:r w:rsidRPr="000D6AFC">
              <w:rPr>
                <w:sz w:val="24"/>
                <w:szCs w:val="24"/>
              </w:rPr>
              <w:t>9</w:t>
            </w:r>
            <w:r w:rsidR="00967F3E" w:rsidRPr="000D6AFC">
              <w:rPr>
                <w:sz w:val="24"/>
                <w:szCs w:val="24"/>
              </w:rPr>
              <w:t>.</w:t>
            </w:r>
            <w:r w:rsidR="002A240B" w:rsidRPr="000D6AFC">
              <w:rPr>
                <w:sz w:val="24"/>
                <w:szCs w:val="24"/>
              </w:rPr>
              <w:t xml:space="preserve"> </w:t>
            </w:r>
            <w:r w:rsidR="0002166F" w:rsidRPr="000D6AFC">
              <w:rPr>
                <w:sz w:val="24"/>
                <w:szCs w:val="24"/>
              </w:rPr>
              <w:t>Декларация за изкуствено създадени условия</w:t>
            </w:r>
            <w:r w:rsidR="00874760" w:rsidRPr="000D6AFC">
              <w:rPr>
                <w:sz w:val="24"/>
                <w:szCs w:val="24"/>
              </w:rPr>
              <w:t xml:space="preserve"> и/или </w:t>
            </w:r>
            <w:r w:rsidR="008F79C4" w:rsidRPr="000D6AFC">
              <w:rPr>
                <w:sz w:val="24"/>
                <w:szCs w:val="24"/>
              </w:rPr>
              <w:t xml:space="preserve">наличие </w:t>
            </w:r>
            <w:r w:rsidR="00874760" w:rsidRPr="000D6AFC">
              <w:rPr>
                <w:sz w:val="24"/>
                <w:szCs w:val="24"/>
              </w:rPr>
              <w:t>функционална несамостоятелност</w:t>
            </w:r>
            <w:r w:rsidR="008F79C4" w:rsidRPr="000D6AFC">
              <w:rPr>
                <w:sz w:val="24"/>
                <w:szCs w:val="24"/>
              </w:rPr>
              <w:t xml:space="preserve"> </w:t>
            </w:r>
            <w:r w:rsidR="008F79C4" w:rsidRPr="000D6AFC">
              <w:rPr>
                <w:i/>
                <w:sz w:val="24"/>
                <w:szCs w:val="24"/>
              </w:rPr>
              <w:t>(</w:t>
            </w:r>
            <w:r w:rsidR="0002166F" w:rsidRPr="000D6AFC">
              <w:rPr>
                <w:i/>
                <w:sz w:val="24"/>
                <w:szCs w:val="24"/>
              </w:rPr>
              <w:t>Приложение №</w:t>
            </w:r>
            <w:r w:rsidR="002A240B" w:rsidRPr="000D6AFC">
              <w:rPr>
                <w:i/>
                <w:sz w:val="24"/>
                <w:szCs w:val="24"/>
              </w:rPr>
              <w:t xml:space="preserve"> </w:t>
            </w:r>
            <w:r w:rsidR="00106F57" w:rsidRPr="000D6AFC">
              <w:rPr>
                <w:i/>
                <w:sz w:val="24"/>
                <w:szCs w:val="24"/>
              </w:rPr>
              <w:t>9</w:t>
            </w:r>
            <w:r w:rsidR="0002166F" w:rsidRPr="000D6AFC">
              <w:rPr>
                <w:i/>
                <w:sz w:val="24"/>
                <w:szCs w:val="24"/>
              </w:rPr>
              <w:t xml:space="preserve"> към Условията за кандидатстване</w:t>
            </w:r>
            <w:r w:rsidR="008F79C4" w:rsidRPr="000D6AFC">
              <w:rPr>
                <w:i/>
                <w:sz w:val="24"/>
                <w:szCs w:val="24"/>
              </w:rPr>
              <w:t>)</w:t>
            </w:r>
          </w:p>
          <w:p w:rsidR="00950AB5" w:rsidRDefault="002E2F90" w:rsidP="00D26920">
            <w:pPr>
              <w:shd w:val="clear" w:color="auto" w:fill="FFFFFF"/>
              <w:spacing w:after="60" w:line="240" w:lineRule="auto"/>
              <w:rPr>
                <w:i/>
                <w:sz w:val="24"/>
                <w:szCs w:val="24"/>
              </w:rPr>
            </w:pPr>
            <w:r w:rsidRPr="000D6AFC">
              <w:rPr>
                <w:sz w:val="24"/>
                <w:szCs w:val="24"/>
              </w:rPr>
              <w:t>10</w:t>
            </w:r>
            <w:r w:rsidR="0002166F" w:rsidRPr="000D6AFC">
              <w:rPr>
                <w:sz w:val="24"/>
                <w:szCs w:val="24"/>
              </w:rPr>
              <w:t>.</w:t>
            </w:r>
            <w:r w:rsidR="002A2CB8" w:rsidRPr="000D6AFC">
              <w:t xml:space="preserve"> </w:t>
            </w:r>
            <w:r w:rsidR="00217334" w:rsidRPr="000D6AFC">
              <w:rPr>
                <w:sz w:val="24"/>
                <w:szCs w:val="24"/>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w:t>
            </w:r>
            <w:r w:rsidR="0002166F" w:rsidRPr="000D6AFC">
              <w:rPr>
                <w:sz w:val="24"/>
                <w:szCs w:val="24"/>
              </w:rPr>
              <w:t xml:space="preserve"> </w:t>
            </w:r>
            <w:r w:rsidR="0002166F" w:rsidRPr="000D6AFC">
              <w:rPr>
                <w:i/>
                <w:sz w:val="24"/>
                <w:szCs w:val="24"/>
              </w:rPr>
              <w:t>(когато е приложимо)</w:t>
            </w:r>
          </w:p>
          <w:p w:rsidR="0002166F" w:rsidRPr="00950AB5" w:rsidRDefault="00950AB5" w:rsidP="00D26920">
            <w:pPr>
              <w:shd w:val="clear" w:color="auto" w:fill="FFFFFF"/>
              <w:spacing w:after="60" w:line="240" w:lineRule="auto"/>
              <w:rPr>
                <w:i/>
                <w:sz w:val="24"/>
                <w:szCs w:val="24"/>
              </w:rPr>
            </w:pPr>
            <w:r>
              <w:rPr>
                <w:i/>
                <w:sz w:val="24"/>
                <w:szCs w:val="24"/>
              </w:rPr>
              <w:t xml:space="preserve"> В случай, че за проектните дейности не е необходимо провеждането на процедура по реда на глава </w:t>
            </w:r>
            <w:r>
              <w:rPr>
                <w:i/>
                <w:sz w:val="24"/>
                <w:szCs w:val="24"/>
                <w:lang w:val="en-GB"/>
              </w:rPr>
              <w:t>VI</w:t>
            </w:r>
            <w:r w:rsidRPr="000B5BD3">
              <w:rPr>
                <w:i/>
                <w:sz w:val="24"/>
                <w:szCs w:val="24"/>
              </w:rPr>
              <w:t xml:space="preserve"> </w:t>
            </w:r>
            <w:r>
              <w:rPr>
                <w:i/>
                <w:sz w:val="24"/>
                <w:szCs w:val="24"/>
              </w:rPr>
              <w:t>от ЗООС и не попадат в обхвата на чл.</w:t>
            </w:r>
            <w:r w:rsidR="00404015">
              <w:rPr>
                <w:i/>
                <w:sz w:val="24"/>
                <w:szCs w:val="24"/>
              </w:rPr>
              <w:t xml:space="preserve"> </w:t>
            </w:r>
            <w:r>
              <w:rPr>
                <w:i/>
                <w:sz w:val="24"/>
                <w:szCs w:val="24"/>
              </w:rPr>
              <w:t xml:space="preserve">31 от Закона за биологичното разнообразие и не подлежат на оценка за съвместимост с предмета и целите на опазване на защитени зони от мрежата Натура 2000, кандидатът следва да представи документ удостоверяващ тези обстоятелства от компетентния орган по околна среда. </w:t>
            </w:r>
          </w:p>
          <w:p w:rsidR="0002166F" w:rsidRPr="0067183F" w:rsidRDefault="002E2F90" w:rsidP="002A240B">
            <w:pPr>
              <w:shd w:val="clear" w:color="auto" w:fill="FFFFFF"/>
              <w:spacing w:after="60" w:line="240" w:lineRule="auto"/>
              <w:rPr>
                <w:i/>
                <w:sz w:val="24"/>
                <w:szCs w:val="24"/>
              </w:rPr>
            </w:pPr>
            <w:r w:rsidRPr="000D6AFC">
              <w:rPr>
                <w:sz w:val="24"/>
                <w:szCs w:val="24"/>
              </w:rPr>
              <w:t>11</w:t>
            </w:r>
            <w:r w:rsidR="0002166F" w:rsidRPr="000D6AFC">
              <w:rPr>
                <w:sz w:val="24"/>
                <w:szCs w:val="24"/>
              </w:rPr>
              <w:t>.</w:t>
            </w:r>
            <w:r w:rsidR="00D26920" w:rsidRPr="000D6AFC">
              <w:rPr>
                <w:sz w:val="24"/>
                <w:szCs w:val="24"/>
              </w:rPr>
              <w:t xml:space="preserve"> </w:t>
            </w:r>
            <w:r w:rsidR="0002166F" w:rsidRPr="000D6AFC">
              <w:rPr>
                <w:sz w:val="24"/>
                <w:szCs w:val="24"/>
              </w:rPr>
              <w:t xml:space="preserve">Лицензи, </w:t>
            </w:r>
            <w:r w:rsidR="0002166F" w:rsidRPr="0067183F">
              <w:rPr>
                <w:sz w:val="24"/>
                <w:szCs w:val="24"/>
              </w:rPr>
              <w:t xml:space="preserve">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w:t>
            </w:r>
            <w:r w:rsidR="0002166F" w:rsidRPr="0067183F">
              <w:rPr>
                <w:i/>
                <w:sz w:val="24"/>
                <w:szCs w:val="24"/>
              </w:rPr>
              <w:t>(когато е приложимо)</w:t>
            </w:r>
          </w:p>
          <w:p w:rsidR="00DA68EB" w:rsidRPr="0067183F" w:rsidRDefault="00DA7510" w:rsidP="002A240B">
            <w:pPr>
              <w:shd w:val="clear" w:color="auto" w:fill="FFFFFF"/>
              <w:spacing w:after="60" w:line="240" w:lineRule="auto"/>
              <w:rPr>
                <w:i/>
                <w:sz w:val="24"/>
                <w:szCs w:val="24"/>
              </w:rPr>
            </w:pPr>
            <w:r w:rsidRPr="0067183F">
              <w:rPr>
                <w:sz w:val="24"/>
                <w:szCs w:val="24"/>
              </w:rPr>
              <w:t>1</w:t>
            </w:r>
            <w:r w:rsidR="002E2F90" w:rsidRPr="0067183F">
              <w:rPr>
                <w:sz w:val="24"/>
                <w:szCs w:val="24"/>
              </w:rPr>
              <w:t>2</w:t>
            </w:r>
            <w:r w:rsidR="00DA68EB" w:rsidRPr="0067183F">
              <w:rPr>
                <w:sz w:val="24"/>
                <w:szCs w:val="24"/>
              </w:rPr>
              <w:t>.</w:t>
            </w:r>
            <w:r w:rsidR="00D26920" w:rsidRPr="0067183F">
              <w:rPr>
                <w:sz w:val="24"/>
                <w:szCs w:val="24"/>
              </w:rPr>
              <w:t xml:space="preserve"> </w:t>
            </w:r>
            <w:r w:rsidR="00DA68EB" w:rsidRPr="0067183F">
              <w:rPr>
                <w:sz w:val="24"/>
                <w:szCs w:val="24"/>
              </w:rPr>
              <w:t xml:space="preserve">Документ, удостоверяващ, че предприятието отговаря на изискванията за хигиена на храните/фуражите и тяхната безопасност, издаден от </w:t>
            </w:r>
            <w:r w:rsidR="00B7639C" w:rsidRPr="0067183F">
              <w:rPr>
                <w:sz w:val="24"/>
                <w:szCs w:val="24"/>
              </w:rPr>
              <w:t>БАБХ</w:t>
            </w:r>
            <w:r w:rsidR="00A331C5" w:rsidRPr="0067183F">
              <w:rPr>
                <w:sz w:val="24"/>
                <w:szCs w:val="24"/>
              </w:rPr>
              <w:t xml:space="preserve"> </w:t>
            </w:r>
            <w:r w:rsidR="00A331C5" w:rsidRPr="0067183F">
              <w:rPr>
                <w:i/>
                <w:sz w:val="24"/>
                <w:szCs w:val="24"/>
              </w:rPr>
              <w:t>(</w:t>
            </w:r>
            <w:r w:rsidR="00DA68EB" w:rsidRPr="0067183F">
              <w:rPr>
                <w:i/>
                <w:sz w:val="24"/>
                <w:szCs w:val="24"/>
              </w:rPr>
              <w:t>в случай на производство и/или маркетинг на хранителни стоки/фуражи</w:t>
            </w:r>
            <w:r w:rsidR="00A331C5" w:rsidRPr="0067183F">
              <w:rPr>
                <w:i/>
                <w:sz w:val="24"/>
                <w:szCs w:val="24"/>
              </w:rPr>
              <w:t>)</w:t>
            </w:r>
          </w:p>
          <w:p w:rsidR="007E021E" w:rsidRPr="0067183F" w:rsidRDefault="00874760" w:rsidP="002A240B">
            <w:pPr>
              <w:shd w:val="clear" w:color="auto" w:fill="FFFFFF"/>
              <w:spacing w:after="60" w:line="240" w:lineRule="auto"/>
              <w:rPr>
                <w:sz w:val="24"/>
                <w:szCs w:val="24"/>
              </w:rPr>
            </w:pPr>
            <w:r w:rsidRPr="0067183F">
              <w:rPr>
                <w:sz w:val="24"/>
                <w:szCs w:val="24"/>
              </w:rPr>
              <w:t>1</w:t>
            </w:r>
            <w:r w:rsidR="002E2F90" w:rsidRPr="0067183F">
              <w:rPr>
                <w:sz w:val="24"/>
                <w:szCs w:val="24"/>
              </w:rPr>
              <w:t>3</w:t>
            </w:r>
            <w:r w:rsidR="00967F3E" w:rsidRPr="0067183F">
              <w:rPr>
                <w:sz w:val="24"/>
                <w:szCs w:val="24"/>
              </w:rPr>
              <w:t>.</w:t>
            </w:r>
            <w:r w:rsidR="00D26920" w:rsidRPr="0067183F">
              <w:rPr>
                <w:sz w:val="24"/>
                <w:szCs w:val="24"/>
              </w:rPr>
              <w:t xml:space="preserve"> </w:t>
            </w:r>
            <w:r w:rsidR="00CE1E87" w:rsidRPr="0067183F">
              <w:rPr>
                <w:sz w:val="24"/>
                <w:szCs w:val="24"/>
              </w:rPr>
              <w:t xml:space="preserve">Бизнес план </w:t>
            </w:r>
          </w:p>
          <w:p w:rsidR="00581140" w:rsidRPr="0067183F" w:rsidRDefault="007E021E" w:rsidP="002A240B">
            <w:pPr>
              <w:shd w:val="clear" w:color="auto" w:fill="FFFFFF"/>
              <w:spacing w:after="60" w:line="240" w:lineRule="auto"/>
              <w:rPr>
                <w:i/>
                <w:sz w:val="24"/>
                <w:szCs w:val="24"/>
              </w:rPr>
            </w:pPr>
            <w:r w:rsidRPr="0067183F">
              <w:rPr>
                <w:i/>
                <w:sz w:val="24"/>
                <w:szCs w:val="24"/>
              </w:rPr>
              <w:t xml:space="preserve">Бизнес планът се представя </w:t>
            </w:r>
            <w:r w:rsidR="00CE1E87" w:rsidRPr="0067183F">
              <w:rPr>
                <w:i/>
                <w:sz w:val="24"/>
                <w:szCs w:val="24"/>
              </w:rPr>
              <w:t xml:space="preserve">за 5-годишен период, а в случаите на инвестиции за </w:t>
            </w:r>
            <w:r w:rsidR="008349D0" w:rsidRPr="0067183F">
              <w:rPr>
                <w:i/>
                <w:sz w:val="24"/>
                <w:szCs w:val="24"/>
              </w:rPr>
              <w:t>трайни насаждения</w:t>
            </w:r>
            <w:r w:rsidR="00CE1E87" w:rsidRPr="0067183F">
              <w:rPr>
                <w:i/>
                <w:sz w:val="24"/>
                <w:szCs w:val="24"/>
              </w:rPr>
              <w:t xml:space="preserve"> – за 10-годишен период </w:t>
            </w:r>
            <w:r w:rsidR="00581140" w:rsidRPr="0067183F">
              <w:rPr>
                <w:i/>
                <w:sz w:val="24"/>
                <w:szCs w:val="24"/>
              </w:rPr>
              <w:t>с подпис/и, печат на всяка страница и сканиран във формат „</w:t>
            </w:r>
            <w:proofErr w:type="spellStart"/>
            <w:r w:rsidR="00581140" w:rsidRPr="0067183F">
              <w:rPr>
                <w:i/>
                <w:sz w:val="24"/>
                <w:szCs w:val="24"/>
              </w:rPr>
              <w:t>pdf</w:t>
            </w:r>
            <w:proofErr w:type="spellEnd"/>
            <w:r w:rsidR="00581140" w:rsidRPr="0067183F">
              <w:rPr>
                <w:i/>
                <w:sz w:val="24"/>
                <w:szCs w:val="24"/>
              </w:rPr>
              <w:t>“ и т</w:t>
            </w:r>
            <w:r w:rsidR="004E7E01" w:rsidRPr="0067183F">
              <w:rPr>
                <w:i/>
                <w:sz w:val="24"/>
                <w:szCs w:val="24"/>
              </w:rPr>
              <w:t>аблиците от бизнес плана във формат  „</w:t>
            </w:r>
            <w:proofErr w:type="spellStart"/>
            <w:r w:rsidR="004E7E01" w:rsidRPr="0067183F">
              <w:rPr>
                <w:i/>
                <w:sz w:val="24"/>
                <w:szCs w:val="24"/>
              </w:rPr>
              <w:t>xls</w:t>
            </w:r>
            <w:proofErr w:type="spellEnd"/>
            <w:r w:rsidR="004E7E01" w:rsidRPr="0067183F">
              <w:rPr>
                <w:i/>
                <w:sz w:val="24"/>
                <w:szCs w:val="24"/>
              </w:rPr>
              <w:t>”/„</w:t>
            </w:r>
            <w:proofErr w:type="spellStart"/>
            <w:r w:rsidR="004E7E01" w:rsidRPr="0067183F">
              <w:rPr>
                <w:i/>
                <w:sz w:val="24"/>
                <w:szCs w:val="24"/>
              </w:rPr>
              <w:t>xlsx</w:t>
            </w:r>
            <w:proofErr w:type="spellEnd"/>
            <w:r w:rsidR="004E7E01" w:rsidRPr="0067183F">
              <w:rPr>
                <w:i/>
                <w:sz w:val="24"/>
                <w:szCs w:val="24"/>
              </w:rPr>
              <w:t xml:space="preserve"> </w:t>
            </w:r>
            <w:r w:rsidR="00CE1E87" w:rsidRPr="0067183F">
              <w:rPr>
                <w:i/>
                <w:sz w:val="24"/>
                <w:szCs w:val="24"/>
              </w:rPr>
              <w:t>– по образец, утвърден от изпълнителния директор на ДФЗ, наличен на интернет сайта на ДФЗ (</w:t>
            </w:r>
            <w:hyperlink r:id="rId15" w:history="1">
              <w:r w:rsidR="00F53424" w:rsidRPr="007E4C46">
                <w:rPr>
                  <w:rStyle w:val="a8"/>
                  <w:i/>
                  <w:sz w:val="24"/>
                  <w:szCs w:val="24"/>
                  <w:lang w:val="en-US"/>
                </w:rPr>
                <w:t>http</w:t>
              </w:r>
              <w:r w:rsidR="00F53424" w:rsidRPr="007E4C46">
                <w:rPr>
                  <w:rStyle w:val="a8"/>
                  <w:i/>
                  <w:sz w:val="24"/>
                  <w:szCs w:val="24"/>
                </w:rPr>
                <w:t>://</w:t>
              </w:r>
              <w:proofErr w:type="spellStart"/>
              <w:r w:rsidR="00F53424" w:rsidRPr="007E4C46">
                <w:rPr>
                  <w:rStyle w:val="a8"/>
                  <w:i/>
                  <w:sz w:val="24"/>
                  <w:szCs w:val="24"/>
                  <w:lang w:val="en-US"/>
                </w:rPr>
                <w:t>dfz</w:t>
              </w:r>
              <w:proofErr w:type="spellEnd"/>
              <w:r w:rsidR="00F53424" w:rsidRPr="007E4C46">
                <w:rPr>
                  <w:rStyle w:val="a8"/>
                  <w:i/>
                  <w:sz w:val="24"/>
                  <w:szCs w:val="24"/>
                </w:rPr>
                <w:t>.</w:t>
              </w:r>
              <w:proofErr w:type="spellStart"/>
              <w:r w:rsidR="00F53424" w:rsidRPr="007E4C46">
                <w:rPr>
                  <w:rStyle w:val="a8"/>
                  <w:i/>
                  <w:sz w:val="24"/>
                  <w:szCs w:val="24"/>
                  <w:lang w:val="en-US"/>
                </w:rPr>
                <w:t>bg</w:t>
              </w:r>
              <w:proofErr w:type="spellEnd"/>
              <w:r w:rsidR="00F53424" w:rsidRPr="007E4C46">
                <w:rPr>
                  <w:rStyle w:val="a8"/>
                  <w:i/>
                  <w:sz w:val="24"/>
                  <w:szCs w:val="24"/>
                </w:rPr>
                <w:t>/</w:t>
              </w:r>
              <w:proofErr w:type="spellStart"/>
              <w:r w:rsidR="00F53424" w:rsidRPr="007E4C46">
                <w:rPr>
                  <w:rStyle w:val="a8"/>
                  <w:i/>
                  <w:sz w:val="24"/>
                  <w:szCs w:val="24"/>
                  <w:lang w:val="en-US"/>
                </w:rPr>
                <w:t>bg</w:t>
              </w:r>
              <w:proofErr w:type="spellEnd"/>
              <w:r w:rsidR="00F53424" w:rsidRPr="007E4C46">
                <w:rPr>
                  <w:rStyle w:val="a8"/>
                  <w:i/>
                  <w:sz w:val="24"/>
                  <w:szCs w:val="24"/>
                </w:rPr>
                <w:t>/</w:t>
              </w:r>
              <w:proofErr w:type="spellStart"/>
              <w:r w:rsidR="00F53424" w:rsidRPr="007E4C46">
                <w:rPr>
                  <w:rStyle w:val="a8"/>
                  <w:i/>
                  <w:sz w:val="24"/>
                  <w:szCs w:val="24"/>
                  <w:lang w:val="en-US"/>
                </w:rPr>
                <w:t>prsr</w:t>
              </w:r>
              <w:proofErr w:type="spellEnd"/>
              <w:r w:rsidR="00F53424" w:rsidRPr="007E4C46">
                <w:rPr>
                  <w:rStyle w:val="a8"/>
                  <w:i/>
                  <w:sz w:val="24"/>
                  <w:szCs w:val="24"/>
                </w:rPr>
                <w:t>-2014-2020/</w:t>
              </w:r>
              <w:proofErr w:type="spellStart"/>
              <w:r w:rsidR="00F53424" w:rsidRPr="007E4C46">
                <w:rPr>
                  <w:rStyle w:val="a8"/>
                  <w:i/>
                  <w:sz w:val="24"/>
                  <w:szCs w:val="24"/>
                  <w:lang w:val="en-US"/>
                </w:rPr>
                <w:t>merki</w:t>
              </w:r>
              <w:proofErr w:type="spellEnd"/>
              <w:r w:rsidR="00F53424" w:rsidRPr="007E4C46">
                <w:rPr>
                  <w:rStyle w:val="a8"/>
                  <w:i/>
                  <w:sz w:val="24"/>
                  <w:szCs w:val="24"/>
                </w:rPr>
                <w:t>-</w:t>
              </w:r>
              <w:proofErr w:type="spellStart"/>
              <w:r w:rsidR="00F53424" w:rsidRPr="007E4C46">
                <w:rPr>
                  <w:rStyle w:val="a8"/>
                  <w:i/>
                  <w:sz w:val="24"/>
                  <w:szCs w:val="24"/>
                  <w:lang w:val="en-US"/>
                </w:rPr>
                <w:t>podpomagane</w:t>
              </w:r>
              <w:proofErr w:type="spellEnd"/>
              <w:r w:rsidR="00F53424" w:rsidRPr="007E4C46">
                <w:rPr>
                  <w:rStyle w:val="a8"/>
                  <w:i/>
                  <w:sz w:val="24"/>
                  <w:szCs w:val="24"/>
                  <w:lang w:val="en-US"/>
                </w:rPr>
                <w:t>-ISUN</w:t>
              </w:r>
            </w:hyperlink>
            <w:r w:rsidR="00CE1E87" w:rsidRPr="0067183F">
              <w:rPr>
                <w:i/>
                <w:sz w:val="24"/>
                <w:szCs w:val="24"/>
              </w:rPr>
              <w:t xml:space="preserve">), в раздел </w:t>
            </w:r>
            <w:proofErr w:type="spellStart"/>
            <w:r w:rsidR="00CE1E87" w:rsidRPr="0067183F">
              <w:rPr>
                <w:i/>
                <w:sz w:val="24"/>
                <w:szCs w:val="24"/>
              </w:rPr>
              <w:t>Подмярка</w:t>
            </w:r>
            <w:proofErr w:type="spellEnd"/>
            <w:r w:rsidR="00CE1E87" w:rsidRPr="0067183F">
              <w:rPr>
                <w:i/>
                <w:sz w:val="24"/>
                <w:szCs w:val="24"/>
              </w:rPr>
              <w:t xml:space="preserve"> 19.2</w:t>
            </w:r>
            <w:r w:rsidRPr="0067183F">
              <w:rPr>
                <w:i/>
                <w:sz w:val="24"/>
                <w:szCs w:val="24"/>
              </w:rPr>
              <w:t>.</w:t>
            </w:r>
          </w:p>
          <w:p w:rsidR="00D85B65" w:rsidRPr="0067183F" w:rsidRDefault="00D85B65" w:rsidP="002A240B">
            <w:pPr>
              <w:shd w:val="clear" w:color="auto" w:fill="F2F2F2" w:themeFill="background1" w:themeFillShade="F2"/>
              <w:spacing w:after="60" w:line="240" w:lineRule="auto"/>
              <w:rPr>
                <w:sz w:val="24"/>
                <w:szCs w:val="24"/>
              </w:rPr>
            </w:pPr>
            <w:r w:rsidRPr="0067183F">
              <w:rPr>
                <w:sz w:val="24"/>
                <w:szCs w:val="24"/>
              </w:rPr>
              <w:t>Забележка: Кандидатите, които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посочват марка и модел на планираните за закупуване активи. В тези случай кандидатите следва да посочат вида актив и минимална техническа спецификация</w:t>
            </w:r>
            <w:r w:rsidR="00472613" w:rsidRPr="0067183F">
              <w:rPr>
                <w:sz w:val="24"/>
                <w:szCs w:val="24"/>
              </w:rPr>
              <w:t>,</w:t>
            </w:r>
            <w:r w:rsidRPr="0067183F">
              <w:rPr>
                <w:sz w:val="24"/>
                <w:szCs w:val="24"/>
              </w:rPr>
              <w:t xml:space="preserve"> описваща актива.</w:t>
            </w:r>
          </w:p>
          <w:p w:rsidR="007E021E" w:rsidRPr="0067183F" w:rsidRDefault="0052328D" w:rsidP="002A240B">
            <w:pPr>
              <w:shd w:val="clear" w:color="auto" w:fill="FFFFFF"/>
              <w:spacing w:after="60" w:line="240" w:lineRule="auto"/>
              <w:rPr>
                <w:sz w:val="24"/>
                <w:szCs w:val="24"/>
              </w:rPr>
            </w:pPr>
            <w:r w:rsidRPr="0067183F">
              <w:rPr>
                <w:sz w:val="24"/>
                <w:szCs w:val="24"/>
              </w:rPr>
              <w:t>1</w:t>
            </w:r>
            <w:r w:rsidR="002E2F90" w:rsidRPr="0067183F">
              <w:rPr>
                <w:sz w:val="24"/>
                <w:szCs w:val="24"/>
              </w:rPr>
              <w:t>4</w:t>
            </w:r>
            <w:r w:rsidR="00171F8F" w:rsidRPr="0067183F">
              <w:rPr>
                <w:sz w:val="24"/>
                <w:szCs w:val="24"/>
              </w:rPr>
              <w:t>.</w:t>
            </w:r>
            <w:r w:rsidR="00D26920" w:rsidRPr="0067183F">
              <w:rPr>
                <w:sz w:val="24"/>
                <w:szCs w:val="24"/>
              </w:rPr>
              <w:t xml:space="preserve"> </w:t>
            </w:r>
            <w:r w:rsidR="00171F8F" w:rsidRPr="0067183F">
              <w:rPr>
                <w:sz w:val="24"/>
                <w:szCs w:val="24"/>
              </w:rPr>
              <w:t xml:space="preserve">Отчет за приходи и разходи </w:t>
            </w:r>
            <w:r w:rsidR="00502E1F" w:rsidRPr="0067183F">
              <w:rPr>
                <w:sz w:val="24"/>
                <w:szCs w:val="24"/>
              </w:rPr>
              <w:t>(</w:t>
            </w:r>
            <w:r w:rsidR="00502E1F" w:rsidRPr="0067183F">
              <w:rPr>
                <w:i/>
                <w:sz w:val="24"/>
                <w:szCs w:val="24"/>
              </w:rPr>
              <w:t>важи за кандидати юридически лица и еднолични търговци</w:t>
            </w:r>
            <w:r w:rsidR="00502E1F" w:rsidRPr="0067183F">
              <w:rPr>
                <w:sz w:val="24"/>
                <w:szCs w:val="24"/>
              </w:rPr>
              <w:t>)</w:t>
            </w:r>
          </w:p>
          <w:p w:rsidR="00502E1F" w:rsidRPr="0067183F" w:rsidRDefault="00741942" w:rsidP="002A240B">
            <w:pPr>
              <w:shd w:val="clear" w:color="auto" w:fill="FFFFFF"/>
              <w:spacing w:after="60" w:line="240" w:lineRule="auto"/>
              <w:rPr>
                <w:i/>
                <w:sz w:val="24"/>
                <w:szCs w:val="24"/>
              </w:rPr>
            </w:pPr>
            <w:r w:rsidRPr="0067183F">
              <w:rPr>
                <w:i/>
                <w:sz w:val="24"/>
                <w:szCs w:val="24"/>
              </w:rPr>
              <w:t>В случай, че кандидатът има приключена предходна финансова година, КППП ще извърши служебна проверка на отчета за приходи и разходи  чрез информационната система „</w:t>
            </w:r>
            <w:proofErr w:type="spellStart"/>
            <w:r w:rsidRPr="0067183F">
              <w:rPr>
                <w:i/>
                <w:sz w:val="24"/>
                <w:szCs w:val="24"/>
              </w:rPr>
              <w:t>Мониторстат</w:t>
            </w:r>
            <w:proofErr w:type="spellEnd"/>
            <w:r w:rsidRPr="0067183F">
              <w:rPr>
                <w:i/>
                <w:sz w:val="24"/>
                <w:szCs w:val="24"/>
              </w:rPr>
              <w:t xml:space="preserve">“ на НСИ. В този случай кандидатът не представя Отчет за приходи и разходи за </w:t>
            </w:r>
            <w:r w:rsidR="00502E1F" w:rsidRPr="0067183F">
              <w:rPr>
                <w:i/>
                <w:sz w:val="24"/>
                <w:szCs w:val="24"/>
              </w:rPr>
              <w:t>приключена предходна финансова година.</w:t>
            </w:r>
            <w:r w:rsidRPr="0067183F">
              <w:rPr>
                <w:i/>
                <w:sz w:val="24"/>
                <w:szCs w:val="24"/>
              </w:rPr>
              <w:t xml:space="preserve">  </w:t>
            </w:r>
            <w:r w:rsidR="00502E1F" w:rsidRPr="0067183F">
              <w:rPr>
                <w:i/>
                <w:sz w:val="24"/>
                <w:szCs w:val="24"/>
              </w:rPr>
              <w:t xml:space="preserve">В случай, че кандидатът няма приключена предходна финансова година кандидатът представя отчет за приходи и разходи </w:t>
            </w:r>
            <w:r w:rsidR="00171F8F" w:rsidRPr="0067183F">
              <w:rPr>
                <w:i/>
                <w:sz w:val="24"/>
                <w:szCs w:val="24"/>
              </w:rPr>
              <w:t>за последния приключен междинен период</w:t>
            </w:r>
            <w:r w:rsidR="007E021E" w:rsidRPr="0067183F">
              <w:rPr>
                <w:i/>
                <w:sz w:val="24"/>
                <w:szCs w:val="24"/>
              </w:rPr>
              <w:t xml:space="preserve">. </w:t>
            </w:r>
          </w:p>
          <w:p w:rsidR="0002166F" w:rsidRPr="0067183F" w:rsidRDefault="0002166F" w:rsidP="002A240B">
            <w:pPr>
              <w:shd w:val="clear" w:color="auto" w:fill="FFFFFF"/>
              <w:spacing w:after="60" w:line="240" w:lineRule="auto"/>
              <w:rPr>
                <w:sz w:val="24"/>
                <w:szCs w:val="24"/>
              </w:rPr>
            </w:pPr>
            <w:r w:rsidRPr="0067183F">
              <w:rPr>
                <w:sz w:val="24"/>
                <w:szCs w:val="24"/>
              </w:rPr>
              <w:t>1</w:t>
            </w:r>
            <w:r w:rsidR="002E2F90" w:rsidRPr="0067183F">
              <w:rPr>
                <w:sz w:val="24"/>
                <w:szCs w:val="24"/>
              </w:rPr>
              <w:t>5</w:t>
            </w:r>
            <w:r w:rsidR="00967F3E" w:rsidRPr="0067183F">
              <w:rPr>
                <w:sz w:val="24"/>
                <w:szCs w:val="24"/>
              </w:rPr>
              <w:t>.</w:t>
            </w:r>
            <w:r w:rsidR="00D26920" w:rsidRPr="0067183F">
              <w:rPr>
                <w:sz w:val="24"/>
                <w:szCs w:val="24"/>
              </w:rPr>
              <w:t xml:space="preserve"> </w:t>
            </w:r>
            <w:r w:rsidRPr="0067183F">
              <w:rPr>
                <w:sz w:val="24"/>
                <w:szCs w:val="24"/>
              </w:rPr>
              <w:t xml:space="preserve">Инвентарна книга към датата на подаване на проектно предложение към </w:t>
            </w:r>
            <w:r w:rsidR="00217290">
              <w:rPr>
                <w:sz w:val="24"/>
                <w:szCs w:val="24"/>
              </w:rPr>
              <w:t>С</w:t>
            </w:r>
            <w:r w:rsidRPr="0067183F">
              <w:rPr>
                <w:sz w:val="24"/>
                <w:szCs w:val="24"/>
              </w:rPr>
              <w:t>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FA6BF7" w:rsidRPr="0067183F" w:rsidRDefault="0002166F" w:rsidP="002A240B">
            <w:pPr>
              <w:shd w:val="clear" w:color="auto" w:fill="FFFFFF"/>
              <w:spacing w:after="60" w:line="240" w:lineRule="auto"/>
              <w:rPr>
                <w:sz w:val="24"/>
                <w:szCs w:val="24"/>
              </w:rPr>
            </w:pPr>
            <w:r w:rsidRPr="0067183F">
              <w:rPr>
                <w:sz w:val="24"/>
                <w:szCs w:val="24"/>
              </w:rPr>
              <w:t>1</w:t>
            </w:r>
            <w:r w:rsidR="002E2F90" w:rsidRPr="0067183F">
              <w:rPr>
                <w:sz w:val="24"/>
                <w:szCs w:val="24"/>
              </w:rPr>
              <w:t>6</w:t>
            </w:r>
            <w:r w:rsidR="00967F3E" w:rsidRPr="0067183F">
              <w:rPr>
                <w:sz w:val="24"/>
                <w:szCs w:val="24"/>
              </w:rPr>
              <w:t>.</w:t>
            </w:r>
            <w:r w:rsidR="00D26920" w:rsidRPr="0067183F">
              <w:rPr>
                <w:sz w:val="24"/>
                <w:szCs w:val="24"/>
              </w:rPr>
              <w:t xml:space="preserve"> </w:t>
            </w:r>
            <w:r w:rsidRPr="0067183F">
              <w:rPr>
                <w:sz w:val="24"/>
                <w:szCs w:val="24"/>
              </w:rPr>
              <w:t>Справка за дълготрайните активи - приложение към счетоводния баланс за предходната финансова година и/или за последния отчетен перио</w:t>
            </w:r>
            <w:r w:rsidR="006D5065" w:rsidRPr="0067183F">
              <w:rPr>
                <w:sz w:val="24"/>
                <w:szCs w:val="24"/>
              </w:rPr>
              <w:t xml:space="preserve">д (за юридически лица </w:t>
            </w:r>
            <w:r w:rsidR="006D5065" w:rsidRPr="0067183F">
              <w:rPr>
                <w:sz w:val="24"/>
                <w:szCs w:val="24"/>
              </w:rPr>
              <w:lastRenderedPageBreak/>
              <w:t>и еднолични търговци)</w:t>
            </w:r>
            <w:r w:rsidR="00D26920" w:rsidRPr="0067183F">
              <w:rPr>
                <w:sz w:val="24"/>
                <w:szCs w:val="24"/>
              </w:rPr>
              <w:t>.</w:t>
            </w:r>
          </w:p>
          <w:p w:rsidR="00502E1F" w:rsidRPr="0067183F" w:rsidRDefault="00502E1F" w:rsidP="00502E1F">
            <w:pPr>
              <w:shd w:val="clear" w:color="auto" w:fill="FFFFFF"/>
              <w:spacing w:after="60" w:line="240" w:lineRule="auto"/>
              <w:rPr>
                <w:i/>
                <w:sz w:val="24"/>
                <w:szCs w:val="24"/>
              </w:rPr>
            </w:pPr>
            <w:r w:rsidRPr="0067183F">
              <w:rPr>
                <w:i/>
                <w:sz w:val="24"/>
                <w:szCs w:val="24"/>
              </w:rPr>
              <w:t xml:space="preserve">В случай, че кандидатът има приключена предходна финансова година, КППП ще извърши служебна проверка на справката за дълготрайните активи </w:t>
            </w:r>
            <w:r w:rsidR="00074241" w:rsidRPr="0067183F">
              <w:rPr>
                <w:i/>
                <w:sz w:val="24"/>
                <w:szCs w:val="24"/>
              </w:rPr>
              <w:t>- приложение към счетоводния баланс за</w:t>
            </w:r>
            <w:r w:rsidRPr="0067183F">
              <w:rPr>
                <w:i/>
                <w:sz w:val="24"/>
                <w:szCs w:val="24"/>
              </w:rPr>
              <w:t xml:space="preserve"> </w:t>
            </w:r>
            <w:r w:rsidR="00074241" w:rsidRPr="0067183F">
              <w:rPr>
                <w:i/>
                <w:sz w:val="24"/>
                <w:szCs w:val="24"/>
              </w:rPr>
              <w:t xml:space="preserve">предходната финансова година </w:t>
            </w:r>
            <w:r w:rsidRPr="0067183F">
              <w:rPr>
                <w:i/>
                <w:sz w:val="24"/>
                <w:szCs w:val="24"/>
              </w:rPr>
              <w:t>чрез информационната система „</w:t>
            </w:r>
            <w:proofErr w:type="spellStart"/>
            <w:r w:rsidRPr="0067183F">
              <w:rPr>
                <w:i/>
                <w:sz w:val="24"/>
                <w:szCs w:val="24"/>
              </w:rPr>
              <w:t>Мониторстат</w:t>
            </w:r>
            <w:proofErr w:type="spellEnd"/>
            <w:r w:rsidRPr="0067183F">
              <w:rPr>
                <w:i/>
                <w:sz w:val="24"/>
                <w:szCs w:val="24"/>
              </w:rPr>
              <w:t xml:space="preserve">“ на НСИ. В този случай кандидатът не представя Справка за дълготрайните активи </w:t>
            </w:r>
            <w:r w:rsidR="00074241" w:rsidRPr="0067183F">
              <w:rPr>
                <w:i/>
                <w:sz w:val="24"/>
                <w:szCs w:val="24"/>
              </w:rPr>
              <w:t>- приложение към счетоводния баланс за предходната финансова година</w:t>
            </w:r>
            <w:r w:rsidRPr="0067183F">
              <w:rPr>
                <w:i/>
                <w:sz w:val="24"/>
                <w:szCs w:val="24"/>
              </w:rPr>
              <w:t xml:space="preserve">.  В случай, че кандидатът няма приключена предходна финансова година кандидатът представя </w:t>
            </w:r>
            <w:r w:rsidR="00074241" w:rsidRPr="0067183F">
              <w:rPr>
                <w:i/>
                <w:sz w:val="24"/>
                <w:szCs w:val="24"/>
              </w:rPr>
              <w:t>Справка за дълготрайните активи - приложение към счетоводния баланс за последния отчетен перио</w:t>
            </w:r>
            <w:r w:rsidRPr="0067183F">
              <w:rPr>
                <w:i/>
                <w:sz w:val="24"/>
                <w:szCs w:val="24"/>
              </w:rPr>
              <w:t xml:space="preserve">д. </w:t>
            </w:r>
          </w:p>
          <w:p w:rsidR="006D5065" w:rsidRPr="0067183F" w:rsidRDefault="00723AE2" w:rsidP="002A240B">
            <w:pPr>
              <w:shd w:val="clear" w:color="auto" w:fill="FFFFFF"/>
              <w:spacing w:after="60" w:line="240" w:lineRule="auto"/>
              <w:rPr>
                <w:i/>
                <w:sz w:val="24"/>
                <w:szCs w:val="24"/>
              </w:rPr>
            </w:pPr>
            <w:r w:rsidRPr="0067183F">
              <w:rPr>
                <w:sz w:val="24"/>
                <w:szCs w:val="24"/>
              </w:rPr>
              <w:t>1</w:t>
            </w:r>
            <w:r w:rsidR="002E2F90" w:rsidRPr="0067183F">
              <w:rPr>
                <w:sz w:val="24"/>
                <w:szCs w:val="24"/>
              </w:rPr>
              <w:t>7</w:t>
            </w:r>
            <w:r w:rsidR="00967F3E" w:rsidRPr="0067183F">
              <w:rPr>
                <w:sz w:val="24"/>
                <w:szCs w:val="24"/>
              </w:rPr>
              <w:t>.</w:t>
            </w:r>
            <w:r w:rsidR="00D26920" w:rsidRPr="0067183F">
              <w:rPr>
                <w:sz w:val="24"/>
                <w:szCs w:val="24"/>
              </w:rPr>
              <w:t xml:space="preserve"> </w:t>
            </w:r>
            <w:r w:rsidR="007E021E" w:rsidRPr="0067183F">
              <w:rPr>
                <w:sz w:val="24"/>
                <w:szCs w:val="24"/>
              </w:rPr>
              <w:t>Декларация по чл. 3 и чл. 4 от ЗМСП и справка за обобщените параметри на пр</w:t>
            </w:r>
            <w:r w:rsidR="000D6AFC" w:rsidRPr="0067183F">
              <w:rPr>
                <w:sz w:val="24"/>
                <w:szCs w:val="24"/>
              </w:rPr>
              <w:t xml:space="preserve">едприятието, което подава </w:t>
            </w:r>
            <w:proofErr w:type="spellStart"/>
            <w:r w:rsidR="000D6AFC" w:rsidRPr="0067183F">
              <w:rPr>
                <w:sz w:val="24"/>
                <w:szCs w:val="24"/>
              </w:rPr>
              <w:t>деклар</w:t>
            </w:r>
            <w:r w:rsidR="007E021E" w:rsidRPr="0067183F">
              <w:rPr>
                <w:sz w:val="24"/>
                <w:szCs w:val="24"/>
              </w:rPr>
              <w:t>aцията</w:t>
            </w:r>
            <w:proofErr w:type="spellEnd"/>
            <w:r w:rsidR="006D5065" w:rsidRPr="0067183F">
              <w:rPr>
                <w:sz w:val="24"/>
                <w:szCs w:val="24"/>
              </w:rPr>
              <w:t xml:space="preserve"> </w:t>
            </w:r>
            <w:r w:rsidR="007E021E" w:rsidRPr="0067183F">
              <w:rPr>
                <w:i/>
                <w:sz w:val="24"/>
                <w:szCs w:val="24"/>
              </w:rPr>
              <w:t>(</w:t>
            </w:r>
            <w:r w:rsidR="00E22E2E" w:rsidRPr="0067183F">
              <w:rPr>
                <w:i/>
                <w:sz w:val="24"/>
                <w:szCs w:val="24"/>
              </w:rPr>
              <w:t>Приложение №</w:t>
            </w:r>
            <w:r w:rsidR="00D26920" w:rsidRPr="0067183F">
              <w:rPr>
                <w:i/>
                <w:sz w:val="24"/>
                <w:szCs w:val="24"/>
              </w:rPr>
              <w:t xml:space="preserve"> </w:t>
            </w:r>
            <w:r w:rsidR="00106F57" w:rsidRPr="0067183F">
              <w:rPr>
                <w:i/>
                <w:sz w:val="24"/>
                <w:szCs w:val="24"/>
              </w:rPr>
              <w:t>10</w:t>
            </w:r>
            <w:r w:rsidR="00E22E2E" w:rsidRPr="0067183F">
              <w:rPr>
                <w:i/>
                <w:sz w:val="24"/>
                <w:szCs w:val="24"/>
              </w:rPr>
              <w:t xml:space="preserve"> </w:t>
            </w:r>
            <w:r w:rsidR="007E021E" w:rsidRPr="0067183F">
              <w:rPr>
                <w:i/>
                <w:sz w:val="24"/>
                <w:szCs w:val="24"/>
              </w:rPr>
              <w:t xml:space="preserve">и Приложение № 10а </w:t>
            </w:r>
            <w:r w:rsidR="00E22E2E" w:rsidRPr="0067183F">
              <w:rPr>
                <w:i/>
                <w:sz w:val="24"/>
                <w:szCs w:val="24"/>
              </w:rPr>
              <w:t>към Условията за кандидатстване</w:t>
            </w:r>
            <w:r w:rsidR="000E7D16" w:rsidRPr="0067183F">
              <w:rPr>
                <w:i/>
                <w:sz w:val="24"/>
                <w:szCs w:val="24"/>
              </w:rPr>
              <w:t>)</w:t>
            </w:r>
          </w:p>
          <w:p w:rsidR="00171F8F" w:rsidRPr="0067183F" w:rsidRDefault="0052328D" w:rsidP="002A240B">
            <w:pPr>
              <w:shd w:val="clear" w:color="auto" w:fill="FFFFFF"/>
              <w:spacing w:after="60" w:line="240" w:lineRule="auto"/>
              <w:rPr>
                <w:sz w:val="24"/>
                <w:szCs w:val="24"/>
              </w:rPr>
            </w:pPr>
            <w:r w:rsidRPr="0067183F">
              <w:rPr>
                <w:sz w:val="24"/>
                <w:szCs w:val="24"/>
              </w:rPr>
              <w:t>1</w:t>
            </w:r>
            <w:r w:rsidR="002E2F90" w:rsidRPr="0067183F">
              <w:rPr>
                <w:sz w:val="24"/>
                <w:szCs w:val="24"/>
              </w:rPr>
              <w:t>8</w:t>
            </w:r>
            <w:r w:rsidR="00171F8F" w:rsidRPr="0067183F">
              <w:rPr>
                <w:sz w:val="24"/>
                <w:szCs w:val="24"/>
              </w:rPr>
              <w:t>.</w:t>
            </w:r>
            <w:r w:rsidR="00D26920" w:rsidRPr="0067183F">
              <w:rPr>
                <w:sz w:val="24"/>
                <w:szCs w:val="24"/>
              </w:rPr>
              <w:t xml:space="preserve"> </w:t>
            </w:r>
            <w:r w:rsidR="00171F8F" w:rsidRPr="0067183F">
              <w:rPr>
                <w:sz w:val="24"/>
                <w:szCs w:val="24"/>
              </w:rPr>
              <w:t xml:space="preserve">Формуляр за мониторинг </w:t>
            </w:r>
            <w:r w:rsidR="007E021E" w:rsidRPr="0067183F">
              <w:rPr>
                <w:i/>
                <w:sz w:val="24"/>
                <w:szCs w:val="24"/>
              </w:rPr>
              <w:t>(</w:t>
            </w:r>
            <w:r w:rsidR="00171F8F" w:rsidRPr="0067183F">
              <w:rPr>
                <w:i/>
                <w:sz w:val="24"/>
                <w:szCs w:val="24"/>
              </w:rPr>
              <w:t>по чл. 47, ал. 2, т.</w:t>
            </w:r>
            <w:r w:rsidR="00404015">
              <w:rPr>
                <w:i/>
                <w:sz w:val="24"/>
                <w:szCs w:val="24"/>
              </w:rPr>
              <w:t xml:space="preserve"> </w:t>
            </w:r>
            <w:r w:rsidR="00171F8F" w:rsidRPr="0067183F">
              <w:rPr>
                <w:i/>
                <w:sz w:val="24"/>
                <w:szCs w:val="24"/>
              </w:rPr>
              <w:t>3 от Наредба № 22, Приложение №</w:t>
            </w:r>
            <w:r w:rsidR="00D26920" w:rsidRPr="0067183F">
              <w:rPr>
                <w:i/>
                <w:sz w:val="24"/>
                <w:szCs w:val="24"/>
              </w:rPr>
              <w:t xml:space="preserve"> </w:t>
            </w:r>
            <w:r w:rsidR="00106F57" w:rsidRPr="0067183F">
              <w:rPr>
                <w:i/>
                <w:sz w:val="24"/>
                <w:szCs w:val="24"/>
              </w:rPr>
              <w:t>11</w:t>
            </w:r>
            <w:r w:rsidR="00171F8F" w:rsidRPr="0067183F">
              <w:rPr>
                <w:i/>
                <w:sz w:val="24"/>
                <w:szCs w:val="24"/>
              </w:rPr>
              <w:t xml:space="preserve"> към Условията за кандидатстване</w:t>
            </w:r>
            <w:r w:rsidR="007E021E" w:rsidRPr="0067183F">
              <w:rPr>
                <w:i/>
                <w:sz w:val="24"/>
                <w:szCs w:val="24"/>
              </w:rPr>
              <w:t>)</w:t>
            </w:r>
          </w:p>
          <w:p w:rsidR="00171F8F" w:rsidRPr="0067183F" w:rsidRDefault="00DA7510" w:rsidP="002A240B">
            <w:pPr>
              <w:shd w:val="clear" w:color="auto" w:fill="FFFFFF"/>
              <w:spacing w:after="60" w:line="240" w:lineRule="auto"/>
              <w:rPr>
                <w:i/>
                <w:sz w:val="24"/>
                <w:szCs w:val="24"/>
              </w:rPr>
            </w:pPr>
            <w:r w:rsidRPr="0067183F">
              <w:rPr>
                <w:sz w:val="24"/>
                <w:szCs w:val="24"/>
              </w:rPr>
              <w:t>1</w:t>
            </w:r>
            <w:r w:rsidR="002E2F90" w:rsidRPr="0067183F">
              <w:rPr>
                <w:sz w:val="24"/>
                <w:szCs w:val="24"/>
              </w:rPr>
              <w:t>9</w:t>
            </w:r>
            <w:r w:rsidR="00171F8F" w:rsidRPr="0067183F">
              <w:rPr>
                <w:sz w:val="24"/>
                <w:szCs w:val="24"/>
              </w:rPr>
              <w:t xml:space="preserve">. Декларация за двойно финансиране </w:t>
            </w:r>
            <w:r w:rsidR="007E021E" w:rsidRPr="0067183F">
              <w:rPr>
                <w:i/>
                <w:sz w:val="24"/>
                <w:szCs w:val="24"/>
              </w:rPr>
              <w:t>(</w:t>
            </w:r>
            <w:r w:rsidR="00171F8F" w:rsidRPr="0067183F">
              <w:rPr>
                <w:i/>
                <w:sz w:val="24"/>
                <w:szCs w:val="24"/>
              </w:rPr>
              <w:t>Приложение №</w:t>
            </w:r>
            <w:r w:rsidR="00D26920" w:rsidRPr="0067183F">
              <w:rPr>
                <w:i/>
                <w:sz w:val="24"/>
                <w:szCs w:val="24"/>
              </w:rPr>
              <w:t xml:space="preserve"> </w:t>
            </w:r>
            <w:r w:rsidR="00171F8F" w:rsidRPr="0067183F">
              <w:rPr>
                <w:i/>
                <w:sz w:val="24"/>
                <w:szCs w:val="24"/>
              </w:rPr>
              <w:t>1</w:t>
            </w:r>
            <w:r w:rsidR="00856B27" w:rsidRPr="0067183F">
              <w:rPr>
                <w:i/>
                <w:sz w:val="24"/>
                <w:szCs w:val="24"/>
              </w:rPr>
              <w:t>2</w:t>
            </w:r>
            <w:r w:rsidR="00171F8F" w:rsidRPr="0067183F">
              <w:rPr>
                <w:i/>
                <w:sz w:val="24"/>
                <w:szCs w:val="24"/>
              </w:rPr>
              <w:t xml:space="preserve"> към Условията за кандидатстване</w:t>
            </w:r>
            <w:r w:rsidR="007E021E" w:rsidRPr="0067183F">
              <w:rPr>
                <w:i/>
                <w:sz w:val="24"/>
                <w:szCs w:val="24"/>
              </w:rPr>
              <w:t>)</w:t>
            </w:r>
          </w:p>
          <w:p w:rsidR="00171F8F" w:rsidRPr="0067183F" w:rsidRDefault="002E2F90" w:rsidP="002A240B">
            <w:pPr>
              <w:shd w:val="clear" w:color="auto" w:fill="FFFFFF"/>
              <w:spacing w:after="60" w:line="240" w:lineRule="auto"/>
              <w:rPr>
                <w:i/>
                <w:sz w:val="24"/>
                <w:szCs w:val="24"/>
              </w:rPr>
            </w:pPr>
            <w:r w:rsidRPr="0067183F">
              <w:rPr>
                <w:sz w:val="24"/>
                <w:szCs w:val="24"/>
              </w:rPr>
              <w:t>20</w:t>
            </w:r>
            <w:r w:rsidR="00171F8F" w:rsidRPr="0067183F">
              <w:rPr>
                <w:sz w:val="24"/>
                <w:szCs w:val="24"/>
              </w:rPr>
              <w:t xml:space="preserve">. Декларация за свързаност съгласно Заповед № РД 09-647/03.07.2019 г. на РУО на ПРСР </w:t>
            </w:r>
            <w:r w:rsidR="007E021E" w:rsidRPr="0067183F">
              <w:rPr>
                <w:i/>
                <w:sz w:val="24"/>
                <w:szCs w:val="24"/>
              </w:rPr>
              <w:t>(</w:t>
            </w:r>
            <w:r w:rsidR="00171F8F" w:rsidRPr="0067183F">
              <w:rPr>
                <w:i/>
                <w:sz w:val="24"/>
                <w:szCs w:val="24"/>
              </w:rPr>
              <w:t>Приложение №</w:t>
            </w:r>
            <w:r w:rsidR="00D26920" w:rsidRPr="0067183F">
              <w:rPr>
                <w:i/>
                <w:sz w:val="24"/>
                <w:szCs w:val="24"/>
              </w:rPr>
              <w:t xml:space="preserve"> </w:t>
            </w:r>
            <w:r w:rsidR="00CF2002" w:rsidRPr="0067183F">
              <w:rPr>
                <w:i/>
                <w:sz w:val="24"/>
                <w:szCs w:val="24"/>
              </w:rPr>
              <w:t>1</w:t>
            </w:r>
            <w:r w:rsidR="00856B27" w:rsidRPr="0067183F">
              <w:rPr>
                <w:i/>
                <w:sz w:val="24"/>
                <w:szCs w:val="24"/>
              </w:rPr>
              <w:t>3</w:t>
            </w:r>
            <w:r w:rsidR="00171F8F" w:rsidRPr="0067183F">
              <w:rPr>
                <w:i/>
                <w:sz w:val="24"/>
                <w:szCs w:val="24"/>
              </w:rPr>
              <w:t xml:space="preserve"> към Условията за кандидатстване</w:t>
            </w:r>
            <w:r w:rsidR="007E021E" w:rsidRPr="0067183F">
              <w:rPr>
                <w:i/>
                <w:sz w:val="24"/>
                <w:szCs w:val="24"/>
              </w:rPr>
              <w:t>)</w:t>
            </w:r>
          </w:p>
          <w:p w:rsidR="0052328D" w:rsidRPr="0067183F" w:rsidRDefault="0052328D" w:rsidP="002A240B">
            <w:pPr>
              <w:shd w:val="clear" w:color="auto" w:fill="FFFFFF"/>
              <w:spacing w:after="60" w:line="240" w:lineRule="auto"/>
              <w:rPr>
                <w:i/>
                <w:sz w:val="24"/>
                <w:szCs w:val="24"/>
              </w:rPr>
            </w:pPr>
            <w:r w:rsidRPr="0067183F">
              <w:rPr>
                <w:sz w:val="24"/>
                <w:szCs w:val="24"/>
              </w:rPr>
              <w:t>2</w:t>
            </w:r>
            <w:r w:rsidR="002E2F90" w:rsidRPr="0067183F">
              <w:rPr>
                <w:sz w:val="24"/>
                <w:szCs w:val="24"/>
              </w:rPr>
              <w:t>1</w:t>
            </w:r>
            <w:r w:rsidRPr="0067183F">
              <w:rPr>
                <w:sz w:val="24"/>
                <w:szCs w:val="24"/>
              </w:rPr>
              <w:t xml:space="preserve">. </w:t>
            </w:r>
            <w:r w:rsidR="00791EA8" w:rsidRPr="0067183F">
              <w:rPr>
                <w:sz w:val="24"/>
                <w:szCs w:val="24"/>
              </w:rPr>
              <w:t xml:space="preserve">Декларация за съгласие данните на кандидата да бъдат предоставени от НСИ на УО и ДФЗ-РА </w:t>
            </w:r>
            <w:r w:rsidRPr="0067183F">
              <w:rPr>
                <w:sz w:val="24"/>
                <w:szCs w:val="24"/>
              </w:rPr>
              <w:t xml:space="preserve"> </w:t>
            </w:r>
            <w:r w:rsidR="002D0C46" w:rsidRPr="0067183F">
              <w:rPr>
                <w:i/>
                <w:sz w:val="24"/>
                <w:szCs w:val="24"/>
              </w:rPr>
              <w:t>(</w:t>
            </w:r>
            <w:r w:rsidRPr="0067183F">
              <w:rPr>
                <w:i/>
                <w:sz w:val="24"/>
                <w:szCs w:val="24"/>
              </w:rPr>
              <w:t>Приложение № 1</w:t>
            </w:r>
            <w:r w:rsidR="00BB4618" w:rsidRPr="0067183F">
              <w:rPr>
                <w:i/>
                <w:sz w:val="24"/>
                <w:szCs w:val="24"/>
              </w:rPr>
              <w:t>4</w:t>
            </w:r>
            <w:r w:rsidRPr="0067183F">
              <w:rPr>
                <w:i/>
                <w:sz w:val="24"/>
                <w:szCs w:val="24"/>
              </w:rPr>
              <w:t xml:space="preserve"> </w:t>
            </w:r>
            <w:r w:rsidR="00D635E8" w:rsidRPr="0067183F">
              <w:rPr>
                <w:i/>
                <w:sz w:val="24"/>
                <w:szCs w:val="24"/>
              </w:rPr>
              <w:t xml:space="preserve">към Условията за кандидатстване  </w:t>
            </w:r>
            <w:r w:rsidR="002D0C46" w:rsidRPr="0067183F">
              <w:rPr>
                <w:i/>
                <w:sz w:val="24"/>
                <w:szCs w:val="24"/>
              </w:rPr>
              <w:t xml:space="preserve">/ </w:t>
            </w:r>
            <w:r w:rsidRPr="0067183F">
              <w:rPr>
                <w:i/>
                <w:sz w:val="24"/>
                <w:szCs w:val="24"/>
              </w:rPr>
              <w:t xml:space="preserve">Приложение № 8 към чл. </w:t>
            </w:r>
            <w:r w:rsidR="000E7D16" w:rsidRPr="0067183F">
              <w:rPr>
                <w:i/>
                <w:sz w:val="24"/>
                <w:szCs w:val="24"/>
              </w:rPr>
              <w:t>24, ал. 1, т. 21 от Наредба 22)</w:t>
            </w:r>
          </w:p>
          <w:p w:rsidR="002D0C46" w:rsidRPr="0067183F" w:rsidRDefault="00171F8F" w:rsidP="002A240B">
            <w:pPr>
              <w:shd w:val="clear" w:color="auto" w:fill="FFFFFF"/>
              <w:spacing w:after="60" w:line="240" w:lineRule="auto"/>
              <w:rPr>
                <w:sz w:val="24"/>
                <w:szCs w:val="24"/>
              </w:rPr>
            </w:pPr>
            <w:r w:rsidRPr="0067183F">
              <w:rPr>
                <w:sz w:val="24"/>
                <w:szCs w:val="24"/>
              </w:rPr>
              <w:t>2</w:t>
            </w:r>
            <w:r w:rsidR="002E2F90" w:rsidRPr="0067183F">
              <w:rPr>
                <w:sz w:val="24"/>
                <w:szCs w:val="24"/>
              </w:rPr>
              <w:t>2</w:t>
            </w:r>
            <w:r w:rsidR="005226B4" w:rsidRPr="0067183F">
              <w:rPr>
                <w:sz w:val="24"/>
                <w:szCs w:val="24"/>
              </w:rPr>
              <w:t>.</w:t>
            </w:r>
            <w:r w:rsidR="00D26920" w:rsidRPr="0067183F">
              <w:rPr>
                <w:sz w:val="24"/>
                <w:szCs w:val="24"/>
              </w:rPr>
              <w:t xml:space="preserve"> </w:t>
            </w:r>
            <w:r w:rsidRPr="0067183F">
              <w:rPr>
                <w:sz w:val="24"/>
                <w:szCs w:val="24"/>
              </w:rPr>
              <w:t xml:space="preserve">Удостоверение за постоянен адрес издадено от съответната община </w:t>
            </w:r>
          </w:p>
          <w:p w:rsidR="00171F8F" w:rsidRPr="0067183F" w:rsidRDefault="00171F8F" w:rsidP="002A240B">
            <w:pPr>
              <w:shd w:val="clear" w:color="auto" w:fill="FFFFFF"/>
              <w:spacing w:after="60" w:line="240" w:lineRule="auto"/>
              <w:rPr>
                <w:i/>
                <w:sz w:val="24"/>
                <w:szCs w:val="24"/>
              </w:rPr>
            </w:pPr>
            <w:r w:rsidRPr="0067183F">
              <w:rPr>
                <w:i/>
                <w:sz w:val="24"/>
                <w:szCs w:val="24"/>
              </w:rPr>
              <w:t>Документът е изискуем само за кандидати ЗП – физически лица.</w:t>
            </w:r>
          </w:p>
          <w:p w:rsidR="002D0C46" w:rsidRPr="0067183F" w:rsidRDefault="0052328D" w:rsidP="002A240B">
            <w:pPr>
              <w:shd w:val="clear" w:color="auto" w:fill="FFFFFF"/>
              <w:spacing w:after="60" w:line="240" w:lineRule="auto"/>
              <w:rPr>
                <w:sz w:val="24"/>
                <w:szCs w:val="24"/>
              </w:rPr>
            </w:pPr>
            <w:r w:rsidRPr="0067183F">
              <w:rPr>
                <w:sz w:val="24"/>
                <w:szCs w:val="24"/>
              </w:rPr>
              <w:t>2</w:t>
            </w:r>
            <w:r w:rsidR="002E2F90" w:rsidRPr="0067183F">
              <w:rPr>
                <w:sz w:val="24"/>
                <w:szCs w:val="24"/>
              </w:rPr>
              <w:t>3</w:t>
            </w:r>
            <w:r w:rsidRPr="0067183F">
              <w:rPr>
                <w:sz w:val="24"/>
                <w:szCs w:val="24"/>
              </w:rPr>
              <w:t>.</w:t>
            </w:r>
            <w:r w:rsidR="00D26920" w:rsidRPr="0067183F">
              <w:rPr>
                <w:sz w:val="24"/>
                <w:szCs w:val="24"/>
              </w:rPr>
              <w:t xml:space="preserve"> </w:t>
            </w:r>
            <w:r w:rsidRPr="0067183F">
              <w:rPr>
                <w:sz w:val="24"/>
                <w:szCs w:val="24"/>
              </w:rPr>
              <w:t>Удостоверение за наличие или липса на задължения по смисъла на чл. 162, ал.</w:t>
            </w:r>
            <w:r w:rsidR="00404015">
              <w:rPr>
                <w:sz w:val="24"/>
                <w:szCs w:val="24"/>
              </w:rPr>
              <w:t xml:space="preserve"> </w:t>
            </w:r>
            <w:r w:rsidRPr="0067183F">
              <w:rPr>
                <w:sz w:val="24"/>
                <w:szCs w:val="24"/>
              </w:rPr>
              <w:t>2, т.</w:t>
            </w:r>
            <w:r w:rsidR="00404015">
              <w:rPr>
                <w:sz w:val="24"/>
                <w:szCs w:val="24"/>
              </w:rPr>
              <w:t xml:space="preserve"> </w:t>
            </w:r>
            <w:r w:rsidRPr="0067183F">
              <w:rPr>
                <w:sz w:val="24"/>
                <w:szCs w:val="24"/>
              </w:rPr>
              <w:t>1 от ДОПК от Национална агенция по приходите и Удостоверение за липса на задължения към община</w:t>
            </w:r>
            <w:r w:rsidR="002D0C46" w:rsidRPr="0067183F">
              <w:rPr>
                <w:sz w:val="24"/>
                <w:szCs w:val="24"/>
              </w:rPr>
              <w:t>та.</w:t>
            </w:r>
          </w:p>
          <w:p w:rsidR="00171F8F" w:rsidRPr="0067183F" w:rsidRDefault="002D0C46" w:rsidP="002A240B">
            <w:pPr>
              <w:shd w:val="clear" w:color="auto" w:fill="FFFFFF"/>
              <w:spacing w:after="60" w:line="240" w:lineRule="auto"/>
              <w:rPr>
                <w:i/>
                <w:sz w:val="24"/>
                <w:szCs w:val="24"/>
              </w:rPr>
            </w:pPr>
            <w:r w:rsidRPr="0067183F">
              <w:rPr>
                <w:i/>
                <w:sz w:val="24"/>
                <w:szCs w:val="24"/>
              </w:rPr>
              <w:t xml:space="preserve">Удостоверения за наличие или липса на задължения от НАП и от община „Марица“ се представят </w:t>
            </w:r>
            <w:r w:rsidR="0052328D" w:rsidRPr="0067183F">
              <w:rPr>
                <w:i/>
                <w:sz w:val="24"/>
                <w:szCs w:val="24"/>
              </w:rPr>
              <w:t>за кандидата и всички лица с правомощия за вземане на решение или контрол по отношение на кандидата, издадени не по-рано от един месец преди подаване на проектното предложение</w:t>
            </w:r>
            <w:r w:rsidRPr="0067183F">
              <w:rPr>
                <w:i/>
                <w:sz w:val="24"/>
                <w:szCs w:val="24"/>
              </w:rPr>
              <w:t>.</w:t>
            </w:r>
          </w:p>
          <w:p w:rsidR="00C14F92" w:rsidRPr="0067183F" w:rsidRDefault="004F3BF1" w:rsidP="002A240B">
            <w:pPr>
              <w:shd w:val="clear" w:color="auto" w:fill="FFFFFF"/>
              <w:spacing w:after="60" w:line="240" w:lineRule="auto"/>
              <w:rPr>
                <w:sz w:val="24"/>
                <w:szCs w:val="24"/>
              </w:rPr>
            </w:pPr>
            <w:r w:rsidRPr="0067183F">
              <w:rPr>
                <w:sz w:val="24"/>
                <w:szCs w:val="24"/>
              </w:rPr>
              <w:t>2</w:t>
            </w:r>
            <w:r w:rsidR="002E2F90" w:rsidRPr="0067183F">
              <w:rPr>
                <w:sz w:val="24"/>
                <w:szCs w:val="24"/>
              </w:rPr>
              <w:t>4</w:t>
            </w:r>
            <w:r w:rsidR="00C14F92" w:rsidRPr="0067183F">
              <w:rPr>
                <w:sz w:val="24"/>
                <w:szCs w:val="24"/>
              </w:rPr>
              <w:t>.</w:t>
            </w:r>
            <w:r w:rsidR="00D26920" w:rsidRPr="0067183F">
              <w:rPr>
                <w:sz w:val="24"/>
                <w:szCs w:val="24"/>
              </w:rPr>
              <w:t xml:space="preserve"> </w:t>
            </w:r>
            <w:r w:rsidR="00C14F92" w:rsidRPr="0067183F">
              <w:rPr>
                <w:sz w:val="24"/>
                <w:szCs w:val="24"/>
              </w:rPr>
              <w:t>Удостоверение от Изпълнителна агенция „Главна инспекция по труда” за наличие или липса на установени с влезли в сила наказателни постановления или съдебни решения, нарушения на трудовото законодателство или аналогичен документ на компетентен орган, съгласно законодателството на държавата, в която кандидатът или участникът е установен</w:t>
            </w:r>
          </w:p>
          <w:p w:rsidR="00AF2941" w:rsidRPr="0067183F" w:rsidRDefault="002E6955" w:rsidP="002A240B">
            <w:pPr>
              <w:shd w:val="clear" w:color="auto" w:fill="FFFFFF"/>
              <w:spacing w:after="60" w:line="240" w:lineRule="auto"/>
              <w:rPr>
                <w:sz w:val="24"/>
                <w:szCs w:val="24"/>
              </w:rPr>
            </w:pPr>
            <w:r w:rsidRPr="0067183F">
              <w:rPr>
                <w:sz w:val="24"/>
                <w:szCs w:val="24"/>
              </w:rPr>
              <w:t>2</w:t>
            </w:r>
            <w:r w:rsidR="002E2F90" w:rsidRPr="0067183F">
              <w:rPr>
                <w:sz w:val="24"/>
                <w:szCs w:val="24"/>
              </w:rPr>
              <w:t>5</w:t>
            </w:r>
            <w:r w:rsidR="00643453" w:rsidRPr="0067183F">
              <w:rPr>
                <w:sz w:val="24"/>
                <w:szCs w:val="24"/>
              </w:rPr>
              <w:t>.</w:t>
            </w:r>
            <w:r w:rsidR="00D26920" w:rsidRPr="0067183F">
              <w:rPr>
                <w:sz w:val="24"/>
                <w:szCs w:val="24"/>
              </w:rPr>
              <w:t xml:space="preserve"> </w:t>
            </w:r>
            <w:r w:rsidR="00220A1B" w:rsidRPr="0067183F">
              <w:rPr>
                <w:sz w:val="24"/>
                <w:szCs w:val="24"/>
              </w:rPr>
              <w:t>Една независима о</w:t>
            </w:r>
            <w:r w:rsidR="009A3EE1" w:rsidRPr="0067183F">
              <w:rPr>
                <w:sz w:val="24"/>
                <w:szCs w:val="24"/>
              </w:rPr>
              <w:t xml:space="preserve">ферта </w:t>
            </w:r>
          </w:p>
          <w:p w:rsidR="00374F2A" w:rsidRPr="0067183F" w:rsidRDefault="00AF2941" w:rsidP="002A240B">
            <w:pPr>
              <w:shd w:val="clear" w:color="auto" w:fill="FFFFFF"/>
              <w:spacing w:after="60" w:line="240" w:lineRule="auto"/>
              <w:rPr>
                <w:i/>
                <w:sz w:val="24"/>
                <w:szCs w:val="24"/>
              </w:rPr>
            </w:pPr>
            <w:r w:rsidRPr="0067183F">
              <w:rPr>
                <w:i/>
                <w:sz w:val="24"/>
                <w:szCs w:val="24"/>
              </w:rPr>
              <w:t xml:space="preserve">Кандидатът представя една независима оферта </w:t>
            </w:r>
            <w:r w:rsidR="009A3EE1" w:rsidRPr="0067183F">
              <w:rPr>
                <w:i/>
                <w:sz w:val="24"/>
                <w:szCs w:val="24"/>
              </w:rPr>
              <w:t xml:space="preserve">от </w:t>
            </w:r>
            <w:r w:rsidR="00E14ED4" w:rsidRPr="0067183F">
              <w:rPr>
                <w:i/>
                <w:sz w:val="24"/>
                <w:szCs w:val="24"/>
              </w:rPr>
              <w:t>производител/</w:t>
            </w:r>
            <w:r w:rsidR="009A3EE1" w:rsidRPr="0067183F">
              <w:rPr>
                <w:i/>
                <w:sz w:val="24"/>
                <w:szCs w:val="24"/>
              </w:rPr>
              <w:t>доставчик</w:t>
            </w:r>
            <w:r w:rsidR="00374F2A" w:rsidRPr="0067183F">
              <w:rPr>
                <w:i/>
                <w:sz w:val="24"/>
                <w:szCs w:val="24"/>
              </w:rPr>
              <w:t xml:space="preserve">, която съдържа наименованието на </w:t>
            </w:r>
            <w:proofErr w:type="spellStart"/>
            <w:r w:rsidR="00374F2A" w:rsidRPr="0067183F">
              <w:rPr>
                <w:i/>
                <w:sz w:val="24"/>
                <w:szCs w:val="24"/>
              </w:rPr>
              <w:t>оферента</w:t>
            </w:r>
            <w:proofErr w:type="spellEnd"/>
            <w:r w:rsidR="00374F2A" w:rsidRPr="0067183F">
              <w:rPr>
                <w:i/>
                <w:sz w:val="24"/>
                <w:szCs w:val="24"/>
              </w:rPr>
              <w:t xml:space="preserve">, срока на валидност на офертата, датата на издаване на офертата, подпис и печат на </w:t>
            </w:r>
            <w:proofErr w:type="spellStart"/>
            <w:r w:rsidR="00374F2A" w:rsidRPr="0067183F">
              <w:rPr>
                <w:i/>
                <w:sz w:val="24"/>
                <w:szCs w:val="24"/>
              </w:rPr>
              <w:t>оферента</w:t>
            </w:r>
            <w:proofErr w:type="spellEnd"/>
            <w:r w:rsidR="00374F2A" w:rsidRPr="0067183F">
              <w:rPr>
                <w:i/>
                <w:sz w:val="24"/>
                <w:szCs w:val="24"/>
              </w:rPr>
              <w:t>, подробна техническа спецификация на активите/услугите, цена, определена в левове или евро с посочен ДДС в случай, че разходът за който се кандидатства с проектното предложение е включен в списък</w:t>
            </w:r>
            <w:r w:rsidR="00213923" w:rsidRPr="0067183F">
              <w:rPr>
                <w:i/>
                <w:sz w:val="24"/>
                <w:szCs w:val="24"/>
              </w:rPr>
              <w:t>а</w:t>
            </w:r>
            <w:r w:rsidR="00374F2A" w:rsidRPr="0067183F">
              <w:rPr>
                <w:i/>
                <w:sz w:val="24"/>
                <w:szCs w:val="24"/>
              </w:rPr>
              <w:t xml:space="preserve"> с референтни </w:t>
            </w:r>
            <w:r w:rsidR="006500E0" w:rsidRPr="0067183F">
              <w:rPr>
                <w:i/>
                <w:sz w:val="24"/>
                <w:szCs w:val="24"/>
              </w:rPr>
              <w:t>разходи</w:t>
            </w:r>
            <w:r w:rsidR="00374F2A" w:rsidRPr="0067183F">
              <w:rPr>
                <w:i/>
                <w:sz w:val="24"/>
                <w:szCs w:val="24"/>
              </w:rPr>
              <w:t xml:space="preserve">,  </w:t>
            </w:r>
            <w:r w:rsidR="00E14ED4" w:rsidRPr="0067183F">
              <w:rPr>
                <w:i/>
                <w:sz w:val="24"/>
                <w:szCs w:val="24"/>
              </w:rPr>
              <w:t>и/или извлечение от каталог на производител/доставчик и/или проучване в интернет за всяка отделна инвестиция в дълготрайни активи - с предложена цена от производителя/доставчика</w:t>
            </w:r>
            <w:r w:rsidRPr="0067183F">
              <w:rPr>
                <w:i/>
                <w:sz w:val="24"/>
                <w:szCs w:val="24"/>
              </w:rPr>
              <w:t>.</w:t>
            </w:r>
          </w:p>
          <w:p w:rsidR="00AF2941" w:rsidRPr="0067183F" w:rsidRDefault="002E6955" w:rsidP="002A240B">
            <w:pPr>
              <w:shd w:val="clear" w:color="auto" w:fill="FFFFFF"/>
              <w:spacing w:after="60" w:line="240" w:lineRule="auto"/>
              <w:rPr>
                <w:sz w:val="24"/>
                <w:szCs w:val="24"/>
              </w:rPr>
            </w:pPr>
            <w:r w:rsidRPr="0067183F">
              <w:rPr>
                <w:sz w:val="24"/>
                <w:szCs w:val="24"/>
              </w:rPr>
              <w:t>2</w:t>
            </w:r>
            <w:r w:rsidR="002E2F90" w:rsidRPr="0067183F">
              <w:rPr>
                <w:sz w:val="24"/>
                <w:szCs w:val="24"/>
              </w:rPr>
              <w:t>6</w:t>
            </w:r>
            <w:r w:rsidR="00967F3E" w:rsidRPr="0067183F">
              <w:rPr>
                <w:sz w:val="24"/>
                <w:szCs w:val="24"/>
              </w:rPr>
              <w:t>.</w:t>
            </w:r>
            <w:r w:rsidR="00D26920" w:rsidRPr="0067183F">
              <w:rPr>
                <w:sz w:val="24"/>
                <w:szCs w:val="24"/>
              </w:rPr>
              <w:t xml:space="preserve"> </w:t>
            </w:r>
            <w:r w:rsidR="00374F2A" w:rsidRPr="0067183F">
              <w:rPr>
                <w:sz w:val="24"/>
                <w:szCs w:val="24"/>
              </w:rPr>
              <w:t>Най-малко три съпоставими независими оферти</w:t>
            </w:r>
          </w:p>
          <w:p w:rsidR="00C26525" w:rsidRPr="0067183F" w:rsidRDefault="00AF2941" w:rsidP="002A240B">
            <w:pPr>
              <w:shd w:val="clear" w:color="auto" w:fill="FFFFFF"/>
              <w:spacing w:after="60" w:line="240" w:lineRule="auto"/>
              <w:rPr>
                <w:i/>
                <w:sz w:val="24"/>
                <w:szCs w:val="24"/>
              </w:rPr>
            </w:pPr>
            <w:r w:rsidRPr="0067183F">
              <w:rPr>
                <w:i/>
                <w:sz w:val="24"/>
                <w:szCs w:val="24"/>
              </w:rPr>
              <w:t>Кандидатът представя най-малко три съпоставими независими оферти</w:t>
            </w:r>
            <w:r w:rsidR="00374F2A" w:rsidRPr="0067183F">
              <w:rPr>
                <w:i/>
                <w:sz w:val="24"/>
                <w:szCs w:val="24"/>
              </w:rPr>
              <w:t xml:space="preserve">, които съдържат наименование на </w:t>
            </w:r>
            <w:proofErr w:type="spellStart"/>
            <w:r w:rsidR="00374F2A" w:rsidRPr="0067183F">
              <w:rPr>
                <w:i/>
                <w:sz w:val="24"/>
                <w:szCs w:val="24"/>
              </w:rPr>
              <w:t>оферента</w:t>
            </w:r>
            <w:proofErr w:type="spellEnd"/>
            <w:r w:rsidR="00374F2A" w:rsidRPr="0067183F">
              <w:rPr>
                <w:i/>
                <w:sz w:val="24"/>
                <w:szCs w:val="24"/>
              </w:rPr>
              <w:t xml:space="preserve">, срока на валидност на офертата, датата на </w:t>
            </w:r>
            <w:r w:rsidR="00374F2A" w:rsidRPr="0067183F">
              <w:rPr>
                <w:i/>
                <w:sz w:val="24"/>
                <w:szCs w:val="24"/>
              </w:rPr>
              <w:lastRenderedPageBreak/>
              <w:t xml:space="preserve">издаване на офертата, подпис и печат на </w:t>
            </w:r>
            <w:proofErr w:type="spellStart"/>
            <w:r w:rsidR="00374F2A" w:rsidRPr="0067183F">
              <w:rPr>
                <w:i/>
                <w:sz w:val="24"/>
                <w:szCs w:val="24"/>
              </w:rPr>
              <w:t>оферента</w:t>
            </w:r>
            <w:proofErr w:type="spellEnd"/>
            <w:r w:rsidR="00374F2A" w:rsidRPr="0067183F">
              <w:rPr>
                <w:i/>
                <w:sz w:val="24"/>
                <w:szCs w:val="24"/>
              </w:rPr>
              <w:t>, подробна техническа спецификация на активите/услугите, цена, определена в левове или евро с посочен ДДС в случай, че разходът, за който се кандидатства не е включен в списък</w:t>
            </w:r>
            <w:r w:rsidR="006500E0" w:rsidRPr="0067183F">
              <w:rPr>
                <w:i/>
                <w:sz w:val="24"/>
                <w:szCs w:val="24"/>
              </w:rPr>
              <w:t>а</w:t>
            </w:r>
            <w:r w:rsidR="00374F2A" w:rsidRPr="0067183F">
              <w:rPr>
                <w:i/>
                <w:sz w:val="24"/>
                <w:szCs w:val="24"/>
              </w:rPr>
              <w:t xml:space="preserve"> с референтни разходи на ДФ „Земеделие“</w:t>
            </w:r>
            <w:r w:rsidR="00BC61A3" w:rsidRPr="0067183F">
              <w:rPr>
                <w:i/>
                <w:sz w:val="24"/>
                <w:szCs w:val="24"/>
              </w:rPr>
              <w:t xml:space="preserve">, ведно с отправени от кандидата запитвания за оферти съгласно Приложение № </w:t>
            </w:r>
            <w:r w:rsidR="00BB5AAC" w:rsidRPr="0067183F">
              <w:rPr>
                <w:i/>
                <w:sz w:val="24"/>
                <w:szCs w:val="24"/>
              </w:rPr>
              <w:t>1</w:t>
            </w:r>
            <w:r w:rsidR="00D07337" w:rsidRPr="0067183F">
              <w:rPr>
                <w:i/>
                <w:sz w:val="24"/>
                <w:szCs w:val="24"/>
              </w:rPr>
              <w:t>5</w:t>
            </w:r>
            <w:r w:rsidR="00D635E8" w:rsidRPr="0067183F">
              <w:rPr>
                <w:i/>
                <w:sz w:val="24"/>
                <w:szCs w:val="24"/>
              </w:rPr>
              <w:t xml:space="preserve"> към Условията за кандидатстване</w:t>
            </w:r>
            <w:r w:rsidRPr="0067183F">
              <w:rPr>
                <w:i/>
                <w:sz w:val="24"/>
                <w:szCs w:val="24"/>
              </w:rPr>
              <w:t>.</w:t>
            </w:r>
            <w:r w:rsidR="00BC61A3" w:rsidRPr="0067183F">
              <w:rPr>
                <w:i/>
                <w:sz w:val="24"/>
                <w:szCs w:val="24"/>
              </w:rPr>
              <w:t xml:space="preserve"> </w:t>
            </w:r>
            <w:r w:rsidR="00374F2A" w:rsidRPr="0067183F">
              <w:rPr>
                <w:i/>
                <w:sz w:val="24"/>
                <w:szCs w:val="24"/>
              </w:rPr>
              <w:t xml:space="preserve"> </w:t>
            </w:r>
          </w:p>
          <w:p w:rsidR="000D31BC" w:rsidRPr="0067183F" w:rsidRDefault="00C26525" w:rsidP="002A240B">
            <w:pPr>
              <w:widowControl w:val="0"/>
              <w:spacing w:after="60" w:line="240" w:lineRule="auto"/>
              <w:rPr>
                <w:sz w:val="24"/>
                <w:szCs w:val="24"/>
              </w:rPr>
            </w:pPr>
            <w:r w:rsidRPr="0067183F">
              <w:rPr>
                <w:rFonts w:eastAsia="Calibri"/>
                <w:i/>
                <w:sz w:val="24"/>
                <w:szCs w:val="24"/>
                <w:lang w:eastAsia="en-US"/>
              </w:rPr>
              <w:t>В запитванията за оферти кандидатите не следва да включват условия, които необосновано препятстват участието на лица в процедурата, както и информация, насочваща към конкретен модел, източник, процес, търговска марка, патент или друго подобно, което би довело до облагодетелстването или елиминирането на определени лица или продукти!</w:t>
            </w:r>
          </w:p>
          <w:p w:rsidR="00B320A6" w:rsidRPr="0067183F" w:rsidRDefault="000D31BC" w:rsidP="002A240B">
            <w:pPr>
              <w:widowControl w:val="0"/>
              <w:spacing w:after="60" w:line="240" w:lineRule="auto"/>
              <w:rPr>
                <w:rFonts w:eastAsia="Calibri"/>
                <w:i/>
                <w:sz w:val="24"/>
                <w:szCs w:val="24"/>
                <w:lang w:eastAsia="en-US"/>
              </w:rPr>
            </w:pPr>
            <w:r w:rsidRPr="0067183F">
              <w:rPr>
                <w:rFonts w:eastAsia="Calibri"/>
                <w:i/>
                <w:sz w:val="24"/>
                <w:szCs w:val="24"/>
                <w:lang w:eastAsia="en-US"/>
              </w:rPr>
              <w:t xml:space="preserve">*По т. </w:t>
            </w:r>
            <w:r w:rsidR="002E6955" w:rsidRPr="0067183F">
              <w:rPr>
                <w:rFonts w:eastAsia="Calibri"/>
                <w:i/>
                <w:sz w:val="24"/>
                <w:szCs w:val="24"/>
                <w:lang w:eastAsia="en-US"/>
              </w:rPr>
              <w:t>2</w:t>
            </w:r>
            <w:r w:rsidR="00AF2941" w:rsidRPr="0067183F">
              <w:rPr>
                <w:rFonts w:eastAsia="Calibri"/>
                <w:i/>
                <w:sz w:val="24"/>
                <w:szCs w:val="24"/>
                <w:lang w:eastAsia="en-US"/>
              </w:rPr>
              <w:t>5</w:t>
            </w:r>
            <w:r w:rsidR="004C7941" w:rsidRPr="0067183F">
              <w:rPr>
                <w:rFonts w:eastAsia="Calibri"/>
                <w:i/>
                <w:sz w:val="24"/>
                <w:szCs w:val="24"/>
                <w:lang w:eastAsia="en-US"/>
              </w:rPr>
              <w:t xml:space="preserve"> и </w:t>
            </w:r>
            <w:r w:rsidRPr="0067183F">
              <w:rPr>
                <w:rFonts w:eastAsia="Calibri"/>
                <w:i/>
                <w:sz w:val="24"/>
                <w:szCs w:val="24"/>
                <w:lang w:eastAsia="en-US"/>
              </w:rPr>
              <w:t>т.</w:t>
            </w:r>
            <w:r w:rsidR="00404015">
              <w:rPr>
                <w:rFonts w:eastAsia="Calibri"/>
                <w:i/>
                <w:sz w:val="24"/>
                <w:szCs w:val="24"/>
                <w:lang w:eastAsia="en-US"/>
              </w:rPr>
              <w:t xml:space="preserve"> </w:t>
            </w:r>
            <w:r w:rsidR="002E6955" w:rsidRPr="0067183F">
              <w:rPr>
                <w:rFonts w:eastAsia="Calibri"/>
                <w:i/>
                <w:sz w:val="24"/>
                <w:szCs w:val="24"/>
                <w:lang w:eastAsia="en-US"/>
              </w:rPr>
              <w:t>2</w:t>
            </w:r>
            <w:r w:rsidR="00AF2941" w:rsidRPr="0067183F">
              <w:rPr>
                <w:rFonts w:eastAsia="Calibri"/>
                <w:i/>
                <w:sz w:val="24"/>
                <w:szCs w:val="24"/>
                <w:lang w:eastAsia="en-US"/>
              </w:rPr>
              <w:t>6</w:t>
            </w:r>
            <w:r w:rsidRPr="0067183F">
              <w:rPr>
                <w:rFonts w:eastAsia="Calibri"/>
                <w:i/>
                <w:sz w:val="24"/>
                <w:szCs w:val="24"/>
                <w:lang w:eastAsia="en-US"/>
              </w:rPr>
              <w:t xml:space="preserve"> - </w:t>
            </w:r>
            <w:r w:rsidR="00B320A6" w:rsidRPr="0067183F">
              <w:rPr>
                <w:rFonts w:eastAsia="Calibri"/>
                <w:i/>
                <w:sz w:val="24"/>
                <w:szCs w:val="24"/>
                <w:lang w:eastAsia="en-US"/>
              </w:rPr>
              <w:t xml:space="preserve">В случаите, когато </w:t>
            </w:r>
            <w:proofErr w:type="spellStart"/>
            <w:r w:rsidR="00B320A6" w:rsidRPr="0067183F">
              <w:rPr>
                <w:rFonts w:eastAsia="Calibri"/>
                <w:i/>
                <w:sz w:val="24"/>
                <w:szCs w:val="24"/>
                <w:lang w:eastAsia="en-US"/>
              </w:rPr>
              <w:t>оферентите</w:t>
            </w:r>
            <w:proofErr w:type="spellEnd"/>
            <w:r w:rsidR="00B320A6" w:rsidRPr="0067183F">
              <w:rPr>
                <w:rFonts w:eastAsia="Calibri"/>
                <w:i/>
                <w:sz w:val="24"/>
                <w:szCs w:val="24"/>
                <w:lang w:eastAsia="en-US"/>
              </w:rPr>
              <w:t xml:space="preserve"> са местни лица, трябва да са вписани в </w:t>
            </w:r>
            <w:r w:rsidR="00E912B9" w:rsidRPr="0067183F">
              <w:rPr>
                <w:rFonts w:eastAsia="Calibri"/>
                <w:i/>
                <w:sz w:val="24"/>
                <w:szCs w:val="24"/>
                <w:lang w:eastAsia="en-US"/>
              </w:rPr>
              <w:t>ТРРЮЛНЦ</w:t>
            </w:r>
            <w:r w:rsidR="00B320A6" w:rsidRPr="0067183F">
              <w:rPr>
                <w:rFonts w:eastAsia="Calibri"/>
                <w:i/>
                <w:sz w:val="24"/>
                <w:szCs w:val="24"/>
                <w:lang w:eastAsia="en-US"/>
              </w:rPr>
              <w:t xml:space="preserve">. </w:t>
            </w:r>
          </w:p>
          <w:p w:rsidR="00D13E47" w:rsidRPr="0067183F" w:rsidRDefault="00D13E47" w:rsidP="002A240B">
            <w:pPr>
              <w:widowControl w:val="0"/>
              <w:spacing w:after="60" w:line="240" w:lineRule="auto"/>
              <w:rPr>
                <w:rFonts w:eastAsia="Calibri"/>
                <w:i/>
                <w:sz w:val="24"/>
                <w:szCs w:val="24"/>
                <w:lang w:eastAsia="en-US"/>
              </w:rPr>
            </w:pPr>
            <w:r w:rsidRPr="0067183F">
              <w:rPr>
                <w:rFonts w:eastAsia="Calibri"/>
                <w:i/>
                <w:sz w:val="24"/>
                <w:szCs w:val="24"/>
                <w:lang w:eastAsia="en-US"/>
              </w:rPr>
              <w:t>Всички представени оферти следва да са актуални към датата на подаване на проектното предложение!</w:t>
            </w:r>
          </w:p>
          <w:p w:rsidR="0002166F" w:rsidRPr="0067183F" w:rsidRDefault="002E6955" w:rsidP="002A240B">
            <w:pPr>
              <w:widowControl w:val="0"/>
              <w:spacing w:after="60" w:line="240" w:lineRule="auto"/>
              <w:rPr>
                <w:sz w:val="24"/>
                <w:szCs w:val="24"/>
              </w:rPr>
            </w:pPr>
            <w:r w:rsidRPr="0067183F">
              <w:rPr>
                <w:rFonts w:eastAsia="Calibri"/>
                <w:sz w:val="24"/>
                <w:szCs w:val="24"/>
                <w:lang w:eastAsia="en-US"/>
              </w:rPr>
              <w:t>2</w:t>
            </w:r>
            <w:r w:rsidR="002E2F90" w:rsidRPr="0067183F">
              <w:rPr>
                <w:rFonts w:eastAsia="Calibri"/>
                <w:sz w:val="24"/>
                <w:szCs w:val="24"/>
                <w:lang w:eastAsia="en-US"/>
              </w:rPr>
              <w:t>7</w:t>
            </w:r>
            <w:r w:rsidR="0002166F" w:rsidRPr="0067183F">
              <w:rPr>
                <w:rFonts w:eastAsia="Calibri"/>
                <w:sz w:val="24"/>
                <w:szCs w:val="24"/>
                <w:lang w:eastAsia="en-US"/>
              </w:rPr>
              <w:t>.</w:t>
            </w:r>
            <w:r w:rsidR="00B92493" w:rsidRPr="0067183F">
              <w:t xml:space="preserve"> </w:t>
            </w:r>
            <w:r w:rsidR="00B92493" w:rsidRPr="0067183F">
              <w:rPr>
                <w:rFonts w:eastAsia="Calibri"/>
                <w:sz w:val="24"/>
                <w:szCs w:val="24"/>
                <w:lang w:eastAsia="en-US"/>
              </w:rPr>
              <w:t xml:space="preserve">Документ за </w:t>
            </w:r>
            <w:proofErr w:type="spellStart"/>
            <w:r w:rsidR="00B92493" w:rsidRPr="0067183F">
              <w:rPr>
                <w:rFonts w:eastAsia="Calibri"/>
                <w:sz w:val="24"/>
                <w:szCs w:val="24"/>
                <w:lang w:eastAsia="en-US"/>
              </w:rPr>
              <w:t>правосубектност</w:t>
            </w:r>
            <w:proofErr w:type="spellEnd"/>
            <w:r w:rsidR="00B92493" w:rsidRPr="0067183F">
              <w:rPr>
                <w:rFonts w:eastAsia="Calibri"/>
                <w:sz w:val="24"/>
                <w:szCs w:val="24"/>
                <w:lang w:eastAsia="en-US"/>
              </w:rPr>
              <w:t xml:space="preserve"> съгласно на</w:t>
            </w:r>
            <w:r w:rsidR="00D26920" w:rsidRPr="0067183F">
              <w:rPr>
                <w:rFonts w:eastAsia="Calibri"/>
                <w:sz w:val="24"/>
                <w:szCs w:val="24"/>
                <w:lang w:eastAsia="en-US"/>
              </w:rPr>
              <w:t>ционалното им законодателство (</w:t>
            </w:r>
            <w:r w:rsidR="00AF2941" w:rsidRPr="00A2063F">
              <w:rPr>
                <w:rFonts w:eastAsia="Calibri"/>
                <w:i/>
                <w:sz w:val="24"/>
                <w:szCs w:val="24"/>
                <w:lang w:eastAsia="en-US"/>
              </w:rPr>
              <w:t>В</w:t>
            </w:r>
            <w:r w:rsidR="00B92493" w:rsidRPr="00A2063F">
              <w:rPr>
                <w:rFonts w:eastAsia="Calibri"/>
                <w:i/>
                <w:sz w:val="24"/>
                <w:szCs w:val="24"/>
                <w:lang w:eastAsia="en-US"/>
              </w:rPr>
              <w:t xml:space="preserve"> случаите, когато </w:t>
            </w:r>
            <w:proofErr w:type="spellStart"/>
            <w:r w:rsidR="00B92493" w:rsidRPr="00A2063F">
              <w:rPr>
                <w:rFonts w:eastAsia="Calibri"/>
                <w:i/>
                <w:sz w:val="24"/>
                <w:szCs w:val="24"/>
                <w:lang w:eastAsia="en-US"/>
              </w:rPr>
              <w:t>оферентите</w:t>
            </w:r>
            <w:proofErr w:type="spellEnd"/>
            <w:r w:rsidR="00B92493" w:rsidRPr="00A2063F">
              <w:rPr>
                <w:rFonts w:eastAsia="Calibri"/>
                <w:i/>
                <w:sz w:val="24"/>
                <w:szCs w:val="24"/>
                <w:lang w:eastAsia="en-US"/>
              </w:rPr>
              <w:t xml:space="preserve"> са чуждестранни лица</w:t>
            </w:r>
            <w:r w:rsidR="00B92493" w:rsidRPr="0067183F">
              <w:rPr>
                <w:rFonts w:eastAsia="Calibri"/>
                <w:sz w:val="24"/>
                <w:szCs w:val="24"/>
                <w:lang w:eastAsia="en-US"/>
              </w:rPr>
              <w:t>)</w:t>
            </w:r>
            <w:r w:rsidR="00B92493" w:rsidRPr="0067183F">
              <w:rPr>
                <w:sz w:val="24"/>
                <w:szCs w:val="24"/>
              </w:rPr>
              <w:t>.</w:t>
            </w:r>
          </w:p>
          <w:p w:rsidR="0002166F" w:rsidRPr="0067183F" w:rsidRDefault="004F3BF1" w:rsidP="00AF2941">
            <w:pPr>
              <w:shd w:val="clear" w:color="auto" w:fill="FFFFFF"/>
              <w:spacing w:after="60" w:line="240" w:lineRule="auto"/>
              <w:rPr>
                <w:rFonts w:eastAsia="Calibri"/>
                <w:i/>
                <w:sz w:val="24"/>
                <w:szCs w:val="24"/>
                <w:u w:val="single"/>
                <w:lang w:eastAsia="en-US"/>
              </w:rPr>
            </w:pPr>
            <w:r w:rsidRPr="0067183F">
              <w:rPr>
                <w:sz w:val="24"/>
                <w:szCs w:val="24"/>
              </w:rPr>
              <w:t>2</w:t>
            </w:r>
            <w:r w:rsidR="002E2F90" w:rsidRPr="0067183F">
              <w:rPr>
                <w:sz w:val="24"/>
                <w:szCs w:val="24"/>
              </w:rPr>
              <w:t>8</w:t>
            </w:r>
            <w:r w:rsidR="00967F3E" w:rsidRPr="0067183F">
              <w:rPr>
                <w:sz w:val="24"/>
                <w:szCs w:val="24"/>
              </w:rPr>
              <w:t>.</w:t>
            </w:r>
            <w:r w:rsidR="00D26920" w:rsidRPr="0067183F">
              <w:rPr>
                <w:sz w:val="24"/>
                <w:szCs w:val="24"/>
              </w:rPr>
              <w:t xml:space="preserve"> </w:t>
            </w:r>
            <w:r w:rsidR="0002166F" w:rsidRPr="0067183F">
              <w:rPr>
                <w:sz w:val="24"/>
                <w:szCs w:val="24"/>
              </w:rPr>
              <w:t>Решение за определяне на стойността на разхода, за който кандидатства, с включена обосновка за мотивите, обусловили избора му</w:t>
            </w:r>
            <w:r w:rsidR="004D34AA" w:rsidRPr="0067183F">
              <w:rPr>
                <w:sz w:val="24"/>
                <w:szCs w:val="24"/>
              </w:rPr>
              <w:t xml:space="preserve"> </w:t>
            </w:r>
          </w:p>
          <w:p w:rsidR="00AF2941" w:rsidRPr="0067183F" w:rsidRDefault="00AF2941" w:rsidP="00AF2941">
            <w:pPr>
              <w:shd w:val="clear" w:color="auto" w:fill="FFFFFF"/>
              <w:spacing w:after="60" w:line="240" w:lineRule="auto"/>
              <w:rPr>
                <w:rFonts w:eastAsia="Calibri"/>
                <w:sz w:val="24"/>
                <w:szCs w:val="24"/>
                <w:lang w:eastAsia="en-US"/>
              </w:rPr>
            </w:pPr>
            <w:r w:rsidRPr="0067183F">
              <w:rPr>
                <w:sz w:val="24"/>
                <w:szCs w:val="24"/>
              </w:rPr>
              <w:t>2</w:t>
            </w:r>
            <w:r w:rsidR="00CB7F5D" w:rsidRPr="0067183F">
              <w:rPr>
                <w:sz w:val="24"/>
                <w:szCs w:val="24"/>
              </w:rPr>
              <w:t>9</w:t>
            </w:r>
            <w:r w:rsidRPr="0067183F">
              <w:rPr>
                <w:sz w:val="24"/>
                <w:szCs w:val="24"/>
              </w:rPr>
              <w:t xml:space="preserve">. Решение </w:t>
            </w:r>
            <w:r w:rsidR="009A0472" w:rsidRPr="0067183F">
              <w:rPr>
                <w:sz w:val="24"/>
                <w:szCs w:val="24"/>
              </w:rPr>
              <w:t xml:space="preserve">на кандидата </w:t>
            </w:r>
            <w:r w:rsidRPr="0067183F">
              <w:rPr>
                <w:sz w:val="24"/>
                <w:szCs w:val="24"/>
              </w:rPr>
              <w:t xml:space="preserve">за избор на доставчик/изпълнител </w:t>
            </w:r>
          </w:p>
          <w:p w:rsidR="00AF2941" w:rsidRPr="0067183F" w:rsidRDefault="00AF2941" w:rsidP="00AF2941">
            <w:pPr>
              <w:shd w:val="clear" w:color="auto" w:fill="FFFFFF"/>
              <w:spacing w:after="60" w:line="240" w:lineRule="auto"/>
              <w:rPr>
                <w:rFonts w:eastAsia="Calibri"/>
                <w:i/>
                <w:sz w:val="24"/>
                <w:szCs w:val="24"/>
                <w:u w:val="single"/>
                <w:lang w:eastAsia="en-US"/>
              </w:rPr>
            </w:pPr>
            <w:r w:rsidRPr="0067183F">
              <w:rPr>
                <w:rFonts w:eastAsia="Calibri"/>
                <w:i/>
                <w:sz w:val="24"/>
                <w:szCs w:val="24"/>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w:t>
            </w:r>
            <w:r w:rsidRPr="0067183F">
              <w:rPr>
                <w:rFonts w:eastAsia="Calibri"/>
                <w:i/>
                <w:sz w:val="24"/>
                <w:szCs w:val="24"/>
                <w:u w:val="single"/>
                <w:lang w:eastAsia="en-US"/>
              </w:rPr>
              <w:t>Изборът на изпълнител се протоколира с решение.</w:t>
            </w:r>
            <w:r w:rsidRPr="0067183F">
              <w:rPr>
                <w:rFonts w:eastAsia="Calibri"/>
                <w:i/>
                <w:sz w:val="24"/>
                <w:szCs w:val="24"/>
                <w:lang w:eastAsia="en-US"/>
              </w:rPr>
              <w:t xml:space="preserve"> </w:t>
            </w:r>
            <w:r w:rsidRPr="0067183F">
              <w:rPr>
                <w:rFonts w:eastAsia="Calibri"/>
                <w:i/>
                <w:sz w:val="24"/>
                <w:szCs w:val="24"/>
                <w:u w:val="single"/>
                <w:lang w:eastAsia="en-US"/>
              </w:rPr>
              <w:t>В този случай кандидатът може да избере икономически най-изгодна оферта. /</w:t>
            </w:r>
          </w:p>
          <w:p w:rsidR="00CB7F5D" w:rsidRPr="0067183F" w:rsidRDefault="00CB7F5D" w:rsidP="002A240B">
            <w:pPr>
              <w:shd w:val="clear" w:color="auto" w:fill="FFFFFF"/>
              <w:spacing w:after="60" w:line="240" w:lineRule="auto"/>
              <w:rPr>
                <w:sz w:val="24"/>
                <w:szCs w:val="24"/>
              </w:rPr>
            </w:pPr>
            <w:r w:rsidRPr="0067183F">
              <w:rPr>
                <w:sz w:val="24"/>
                <w:szCs w:val="24"/>
              </w:rPr>
              <w:t>30</w:t>
            </w:r>
            <w:r w:rsidR="00D72F31" w:rsidRPr="0067183F">
              <w:rPr>
                <w:sz w:val="24"/>
                <w:szCs w:val="24"/>
              </w:rPr>
              <w:t>.</w:t>
            </w:r>
            <w:r w:rsidR="00D26920" w:rsidRPr="0067183F">
              <w:rPr>
                <w:sz w:val="24"/>
                <w:szCs w:val="24"/>
              </w:rPr>
              <w:t xml:space="preserve"> </w:t>
            </w:r>
            <w:r w:rsidR="00D72F31" w:rsidRPr="0067183F">
              <w:rPr>
                <w:sz w:val="24"/>
                <w:szCs w:val="24"/>
              </w:rPr>
              <w:t xml:space="preserve">Предварителни или окончателни договори за услуги и доставки – обект на инвестицията </w:t>
            </w:r>
          </w:p>
          <w:p w:rsidR="00D72F31" w:rsidRPr="0067183F" w:rsidRDefault="00A2010B" w:rsidP="002A240B">
            <w:pPr>
              <w:shd w:val="clear" w:color="auto" w:fill="FFFFFF"/>
              <w:spacing w:after="60" w:line="240" w:lineRule="auto"/>
              <w:rPr>
                <w:i/>
                <w:sz w:val="24"/>
                <w:szCs w:val="24"/>
              </w:rPr>
            </w:pPr>
            <w:r w:rsidRPr="0067183F">
              <w:rPr>
                <w:i/>
                <w:sz w:val="24"/>
                <w:szCs w:val="24"/>
              </w:rPr>
              <w:t>В договорите следва да са</w:t>
            </w:r>
            <w:r w:rsidR="00D72F31" w:rsidRPr="0067183F">
              <w:rPr>
                <w:i/>
                <w:sz w:val="24"/>
                <w:szCs w:val="24"/>
              </w:rPr>
              <w:t xml:space="preserve"> посочени марка, модел, цена в левове или евро с посочен ДДС и срок за изпълнение (когато е приложимо). </w:t>
            </w:r>
          </w:p>
          <w:p w:rsidR="00171F8F" w:rsidRPr="0067183F" w:rsidRDefault="002E2F90" w:rsidP="002A240B">
            <w:pPr>
              <w:shd w:val="clear" w:color="auto" w:fill="FFFFFF"/>
              <w:spacing w:after="60" w:line="240" w:lineRule="auto"/>
              <w:rPr>
                <w:i/>
                <w:sz w:val="24"/>
                <w:szCs w:val="24"/>
              </w:rPr>
            </w:pPr>
            <w:r w:rsidRPr="0067183F">
              <w:rPr>
                <w:sz w:val="24"/>
                <w:szCs w:val="24"/>
              </w:rPr>
              <w:t>3</w:t>
            </w:r>
            <w:r w:rsidR="001B3EE3" w:rsidRPr="0067183F">
              <w:rPr>
                <w:sz w:val="24"/>
                <w:szCs w:val="24"/>
              </w:rPr>
              <w:t>1</w:t>
            </w:r>
            <w:r w:rsidR="00171F8F" w:rsidRPr="0067183F">
              <w:rPr>
                <w:sz w:val="24"/>
                <w:szCs w:val="24"/>
              </w:rPr>
              <w:t>.</w:t>
            </w:r>
            <w:r w:rsidR="00D26920" w:rsidRPr="0067183F">
              <w:rPr>
                <w:sz w:val="24"/>
                <w:szCs w:val="24"/>
              </w:rPr>
              <w:t xml:space="preserve"> </w:t>
            </w:r>
            <w:r w:rsidR="00171F8F" w:rsidRPr="0067183F">
              <w:rPr>
                <w:sz w:val="24"/>
                <w:szCs w:val="24"/>
              </w:rPr>
              <w:t>Договор за финансов лизинг с приложен към него погасителен план за и</w:t>
            </w:r>
            <w:r w:rsidR="001B3EE3" w:rsidRPr="0067183F">
              <w:rPr>
                <w:sz w:val="24"/>
                <w:szCs w:val="24"/>
              </w:rPr>
              <w:t xml:space="preserve">зплащане на лизинговите вноски </w:t>
            </w:r>
            <w:r w:rsidR="001B3EE3" w:rsidRPr="0067183F">
              <w:rPr>
                <w:i/>
                <w:sz w:val="24"/>
                <w:szCs w:val="24"/>
              </w:rPr>
              <w:t>(</w:t>
            </w:r>
            <w:r w:rsidR="00171F8F" w:rsidRPr="0067183F">
              <w:rPr>
                <w:i/>
                <w:sz w:val="24"/>
                <w:szCs w:val="24"/>
              </w:rPr>
              <w:t xml:space="preserve">в случай че проектът включва разходи за закупуване </w:t>
            </w:r>
            <w:r w:rsidR="001B3EE3" w:rsidRPr="0067183F">
              <w:rPr>
                <w:i/>
                <w:sz w:val="24"/>
                <w:szCs w:val="24"/>
              </w:rPr>
              <w:t>на активи чрез финансов лизинг)</w:t>
            </w:r>
          </w:p>
          <w:p w:rsidR="00246953" w:rsidRPr="0067183F" w:rsidRDefault="00C2685A" w:rsidP="002A240B">
            <w:pPr>
              <w:shd w:val="clear" w:color="auto" w:fill="FFFFFF"/>
              <w:spacing w:after="60" w:line="240" w:lineRule="auto"/>
              <w:rPr>
                <w:rFonts w:eastAsia="Calibri"/>
                <w:i/>
                <w:sz w:val="24"/>
                <w:szCs w:val="24"/>
                <w:lang w:eastAsia="en-US"/>
              </w:rPr>
            </w:pPr>
            <w:r w:rsidRPr="0067183F">
              <w:rPr>
                <w:rFonts w:eastAsia="Calibri"/>
                <w:sz w:val="24"/>
                <w:szCs w:val="24"/>
                <w:lang w:eastAsia="en-US"/>
              </w:rPr>
              <w:t>3</w:t>
            </w:r>
            <w:r w:rsidR="000F0B38" w:rsidRPr="0067183F">
              <w:rPr>
                <w:rFonts w:eastAsia="Calibri"/>
                <w:sz w:val="24"/>
                <w:szCs w:val="24"/>
                <w:lang w:eastAsia="en-US"/>
              </w:rPr>
              <w:t>2</w:t>
            </w:r>
            <w:r w:rsidR="00BA23EC" w:rsidRPr="0067183F">
              <w:rPr>
                <w:rFonts w:eastAsia="Calibri"/>
                <w:sz w:val="24"/>
                <w:szCs w:val="24"/>
                <w:lang w:eastAsia="en-US"/>
              </w:rPr>
              <w:t>.</w:t>
            </w:r>
            <w:r w:rsidR="00D26920" w:rsidRPr="0067183F">
              <w:rPr>
                <w:rFonts w:eastAsia="Calibri"/>
                <w:sz w:val="24"/>
                <w:szCs w:val="24"/>
                <w:lang w:eastAsia="en-US"/>
              </w:rPr>
              <w:t xml:space="preserve"> </w:t>
            </w:r>
            <w:r w:rsidR="00BA23EC" w:rsidRPr="0067183F">
              <w:rPr>
                <w:rFonts w:eastAsia="Calibri"/>
                <w:sz w:val="24"/>
                <w:szCs w:val="24"/>
                <w:lang w:eastAsia="en-US"/>
              </w:rPr>
              <w:t xml:space="preserve">Фактури, придружени с платежни нареждания за извършени разходи преди подаване на проектното предложение </w:t>
            </w:r>
            <w:r w:rsidR="000F0B38" w:rsidRPr="0067183F">
              <w:rPr>
                <w:rFonts w:eastAsia="Calibri"/>
                <w:sz w:val="24"/>
                <w:szCs w:val="24"/>
                <w:lang w:eastAsia="en-US"/>
              </w:rPr>
              <w:t xml:space="preserve">– важи в случаите на разходи, свързани с проекта </w:t>
            </w:r>
            <w:r w:rsidR="000F0B38" w:rsidRPr="0067183F">
              <w:rPr>
                <w:rFonts w:eastAsia="Calibri"/>
                <w:i/>
                <w:sz w:val="24"/>
                <w:szCs w:val="24"/>
                <w:lang w:eastAsia="en-US"/>
              </w:rPr>
              <w:t>(</w:t>
            </w:r>
            <w:r w:rsidR="00BA23EC" w:rsidRPr="0067183F">
              <w:rPr>
                <w:rFonts w:eastAsia="Calibri"/>
                <w:i/>
                <w:sz w:val="24"/>
                <w:szCs w:val="24"/>
                <w:lang w:eastAsia="en-US"/>
              </w:rPr>
              <w:t xml:space="preserve">за разходи за </w:t>
            </w:r>
            <w:proofErr w:type="spellStart"/>
            <w:r w:rsidR="00BA23EC" w:rsidRPr="0067183F">
              <w:rPr>
                <w:rFonts w:eastAsia="Calibri"/>
                <w:i/>
                <w:sz w:val="24"/>
                <w:szCs w:val="24"/>
                <w:lang w:eastAsia="en-US"/>
              </w:rPr>
              <w:t>предпроектни</w:t>
            </w:r>
            <w:proofErr w:type="spellEnd"/>
            <w:r w:rsidR="00BA23EC" w:rsidRPr="0067183F">
              <w:rPr>
                <w:rFonts w:eastAsia="Calibri"/>
                <w:i/>
                <w:sz w:val="24"/>
                <w:szCs w:val="24"/>
                <w:lang w:eastAsia="en-US"/>
              </w:rPr>
              <w:t xml:space="preserve"> проучвания, такси, възнаграждение на архитекти, инженери и консултантски услуги, извършени след 1 януари 2014 г. съгласно чл. 21</w:t>
            </w:r>
            <w:r w:rsidR="000F0B38" w:rsidRPr="0067183F">
              <w:rPr>
                <w:rFonts w:eastAsia="Calibri"/>
                <w:i/>
                <w:sz w:val="24"/>
                <w:szCs w:val="24"/>
                <w:lang w:eastAsia="en-US"/>
              </w:rPr>
              <w:t xml:space="preserve">, ал. 2, т. 14 от Наредба № 22, </w:t>
            </w:r>
            <w:r w:rsidR="00BA23EC" w:rsidRPr="0067183F">
              <w:rPr>
                <w:rFonts w:eastAsia="Calibri"/>
                <w:i/>
                <w:sz w:val="24"/>
                <w:szCs w:val="24"/>
                <w:lang w:eastAsia="en-US"/>
              </w:rPr>
              <w:t>когато е приложимо)</w:t>
            </w:r>
          </w:p>
          <w:p w:rsidR="000F0B38" w:rsidRPr="0067183F" w:rsidRDefault="00166E71" w:rsidP="002A240B">
            <w:pPr>
              <w:widowControl w:val="0"/>
              <w:autoSpaceDE w:val="0"/>
              <w:autoSpaceDN w:val="0"/>
              <w:adjustRightInd w:val="0"/>
              <w:spacing w:after="60" w:line="240" w:lineRule="auto"/>
              <w:rPr>
                <w:sz w:val="24"/>
                <w:szCs w:val="24"/>
              </w:rPr>
            </w:pPr>
            <w:r w:rsidRPr="0067183F">
              <w:rPr>
                <w:sz w:val="24"/>
                <w:szCs w:val="24"/>
              </w:rPr>
              <w:t>3</w:t>
            </w:r>
            <w:r w:rsidR="000F0B38" w:rsidRPr="0067183F">
              <w:rPr>
                <w:sz w:val="24"/>
                <w:szCs w:val="24"/>
              </w:rPr>
              <w:t>3</w:t>
            </w:r>
            <w:r w:rsidR="00282362" w:rsidRPr="0067183F">
              <w:rPr>
                <w:sz w:val="24"/>
                <w:szCs w:val="24"/>
              </w:rPr>
              <w:t>.</w:t>
            </w:r>
            <w:r w:rsidR="00D26920" w:rsidRPr="0067183F">
              <w:rPr>
                <w:sz w:val="24"/>
                <w:szCs w:val="24"/>
              </w:rPr>
              <w:t xml:space="preserve"> </w:t>
            </w:r>
            <w:r w:rsidRPr="0067183F">
              <w:rPr>
                <w:sz w:val="24"/>
                <w:szCs w:val="24"/>
              </w:rPr>
              <w:t xml:space="preserve">Регистрационна карта, издадена по реда на наредбата по § 4 ЗПЗП , и анкетни формуляри към нея. </w:t>
            </w:r>
          </w:p>
          <w:p w:rsidR="007F4B03" w:rsidRDefault="00166E71" w:rsidP="002A240B">
            <w:pPr>
              <w:widowControl w:val="0"/>
              <w:autoSpaceDE w:val="0"/>
              <w:autoSpaceDN w:val="0"/>
              <w:adjustRightInd w:val="0"/>
              <w:spacing w:after="60" w:line="240" w:lineRule="auto"/>
              <w:rPr>
                <w:i/>
                <w:sz w:val="24"/>
                <w:szCs w:val="24"/>
              </w:rPr>
            </w:pPr>
            <w:r w:rsidRPr="0067183F">
              <w:rPr>
                <w:i/>
                <w:sz w:val="24"/>
                <w:szCs w:val="24"/>
              </w:rPr>
              <w:t xml:space="preserve">Към анкетните формуляри се прилага опис, заверен от официален ветеринарен лекар не по-рано от 4 месеца преди датата на подаване на заявлението за подпомагане, когато в изчисляването на стандартния производствен обем участват животни. </w:t>
            </w:r>
          </w:p>
          <w:p w:rsidR="00EA47B1" w:rsidRDefault="00166E71" w:rsidP="002A240B">
            <w:pPr>
              <w:widowControl w:val="0"/>
              <w:autoSpaceDE w:val="0"/>
              <w:autoSpaceDN w:val="0"/>
              <w:adjustRightInd w:val="0"/>
              <w:spacing w:after="60" w:line="240" w:lineRule="auto"/>
              <w:rPr>
                <w:i/>
                <w:sz w:val="24"/>
                <w:szCs w:val="24"/>
              </w:rPr>
            </w:pPr>
            <w:r w:rsidRPr="0067183F">
              <w:rPr>
                <w:i/>
                <w:sz w:val="24"/>
                <w:szCs w:val="24"/>
              </w:rPr>
              <w:t>Когато минималният стандартен производствен обем се доказва с намерение за засаждане/засяване, кандидатът представя регистрационна карта, издадена по реда на наредбата по § 4 ЗПЗП, и анкетни формуляри към нея за предходната стопанска година. (когато е приложимо).</w:t>
            </w:r>
            <w:r w:rsidR="00222A6A" w:rsidRPr="0067183F">
              <w:rPr>
                <w:i/>
                <w:sz w:val="24"/>
                <w:szCs w:val="24"/>
              </w:rPr>
              <w:t xml:space="preserve"> </w:t>
            </w:r>
          </w:p>
          <w:p w:rsidR="00D1270A" w:rsidRPr="0067183F" w:rsidRDefault="00222A6A" w:rsidP="002A240B">
            <w:pPr>
              <w:widowControl w:val="0"/>
              <w:autoSpaceDE w:val="0"/>
              <w:autoSpaceDN w:val="0"/>
              <w:adjustRightInd w:val="0"/>
              <w:spacing w:after="60" w:line="240" w:lineRule="auto"/>
              <w:rPr>
                <w:rFonts w:eastAsia="Calibri"/>
                <w:i/>
                <w:sz w:val="24"/>
                <w:szCs w:val="24"/>
                <w:lang w:eastAsia="en-US"/>
              </w:rPr>
            </w:pPr>
            <w:r w:rsidRPr="0067183F">
              <w:rPr>
                <w:i/>
                <w:sz w:val="24"/>
                <w:szCs w:val="24"/>
              </w:rPr>
              <w:lastRenderedPageBreak/>
              <w:t>За признати групи/организации на производители се изискват регистрационни карти на всички членове на групата/организацията.</w:t>
            </w:r>
          </w:p>
          <w:p w:rsidR="007F4514" w:rsidRPr="00594A11" w:rsidRDefault="00166E71" w:rsidP="002A240B">
            <w:pPr>
              <w:shd w:val="clear" w:color="auto" w:fill="FFFFFF"/>
              <w:spacing w:after="60" w:line="240" w:lineRule="auto"/>
            </w:pPr>
            <w:r w:rsidRPr="00594A11">
              <w:rPr>
                <w:sz w:val="24"/>
                <w:szCs w:val="24"/>
              </w:rPr>
              <w:t>3</w:t>
            </w:r>
            <w:r w:rsidR="000F0B38" w:rsidRPr="00594A11">
              <w:rPr>
                <w:sz w:val="24"/>
                <w:szCs w:val="24"/>
              </w:rPr>
              <w:t>4</w:t>
            </w:r>
            <w:r w:rsidR="00282362" w:rsidRPr="00594A11">
              <w:rPr>
                <w:sz w:val="24"/>
                <w:szCs w:val="24"/>
              </w:rPr>
              <w:t>.</w:t>
            </w:r>
            <w:r w:rsidR="00D26920" w:rsidRPr="00594A11">
              <w:rPr>
                <w:sz w:val="24"/>
                <w:szCs w:val="24"/>
              </w:rPr>
              <w:t xml:space="preserve"> </w:t>
            </w:r>
            <w:r w:rsidRPr="00594A11">
              <w:rPr>
                <w:sz w:val="24"/>
                <w:szCs w:val="24"/>
              </w:rPr>
              <w:t xml:space="preserve">Декларация </w:t>
            </w:r>
            <w:r w:rsidR="000F0B38" w:rsidRPr="00594A11">
              <w:rPr>
                <w:sz w:val="24"/>
                <w:szCs w:val="24"/>
              </w:rPr>
              <w:t xml:space="preserve">и таблица </w:t>
            </w:r>
            <w:r w:rsidRPr="00594A11">
              <w:rPr>
                <w:sz w:val="24"/>
                <w:szCs w:val="24"/>
              </w:rPr>
              <w:t>за изчисление на минималния стандартен производствен обем на стопанството</w:t>
            </w:r>
            <w:r w:rsidR="000F0B38" w:rsidRPr="00594A11">
              <w:rPr>
                <w:sz w:val="24"/>
                <w:szCs w:val="24"/>
              </w:rPr>
              <w:t xml:space="preserve"> за текущата и/или предходната стопанска година</w:t>
            </w:r>
            <w:r w:rsidR="007F4514" w:rsidRPr="00594A11">
              <w:t xml:space="preserve"> </w:t>
            </w:r>
          </w:p>
          <w:p w:rsidR="00166E71" w:rsidRPr="0067183F" w:rsidRDefault="00166E71" w:rsidP="002A240B">
            <w:pPr>
              <w:shd w:val="clear" w:color="auto" w:fill="FFFFFF"/>
              <w:spacing w:after="60" w:line="240" w:lineRule="auto"/>
              <w:rPr>
                <w:i/>
                <w:sz w:val="24"/>
                <w:szCs w:val="24"/>
              </w:rPr>
            </w:pPr>
            <w:r w:rsidRPr="00594A11">
              <w:rPr>
                <w:i/>
                <w:sz w:val="24"/>
                <w:szCs w:val="24"/>
              </w:rPr>
              <w:t>Когато минималният стандартен производствен обем се доказва с намерение за засаждане/засяване, ка</w:t>
            </w:r>
            <w:r w:rsidR="00DF42C0" w:rsidRPr="00594A11">
              <w:rPr>
                <w:i/>
                <w:sz w:val="24"/>
                <w:szCs w:val="24"/>
              </w:rPr>
              <w:t xml:space="preserve">ндидатът предоставя и декларация </w:t>
            </w:r>
            <w:r w:rsidR="007F4514" w:rsidRPr="00594A11">
              <w:t xml:space="preserve"> </w:t>
            </w:r>
            <w:r w:rsidR="007F4514" w:rsidRPr="00594A11">
              <w:rPr>
                <w:i/>
                <w:sz w:val="24"/>
                <w:szCs w:val="24"/>
              </w:rPr>
              <w:t>и таблица с данни за предходната стопанска година</w:t>
            </w:r>
            <w:r w:rsidR="007F4514" w:rsidRPr="00594A11">
              <w:t xml:space="preserve"> </w:t>
            </w:r>
            <w:r w:rsidR="004D2F41" w:rsidRPr="00594A11">
              <w:t>(</w:t>
            </w:r>
            <w:r w:rsidR="007F4514" w:rsidRPr="00594A11">
              <w:t xml:space="preserve"> </w:t>
            </w:r>
            <w:r w:rsidR="007F4514" w:rsidRPr="00594A11">
              <w:rPr>
                <w:i/>
                <w:sz w:val="24"/>
                <w:szCs w:val="24"/>
              </w:rPr>
              <w:t xml:space="preserve">Приложение № 1 </w:t>
            </w:r>
            <w:r w:rsidR="004D2F41" w:rsidRPr="00594A11">
              <w:rPr>
                <w:i/>
                <w:sz w:val="24"/>
                <w:szCs w:val="24"/>
              </w:rPr>
              <w:t>Декларация и таблица за изчисление</w:t>
            </w:r>
            <w:r w:rsidR="007F4514" w:rsidRPr="00594A11">
              <w:rPr>
                <w:i/>
                <w:sz w:val="24"/>
                <w:szCs w:val="24"/>
              </w:rPr>
              <w:t xml:space="preserve"> </w:t>
            </w:r>
            <w:r w:rsidR="004D2F41" w:rsidRPr="00594A11">
              <w:rPr>
                <w:i/>
                <w:sz w:val="24"/>
                <w:szCs w:val="24"/>
              </w:rPr>
              <w:t xml:space="preserve">на </w:t>
            </w:r>
            <w:r w:rsidR="007F4514" w:rsidRPr="00594A11">
              <w:rPr>
                <w:i/>
                <w:sz w:val="24"/>
                <w:szCs w:val="24"/>
              </w:rPr>
              <w:t>СПО</w:t>
            </w:r>
            <w:r w:rsidR="007F4514" w:rsidRPr="00594A11">
              <w:t xml:space="preserve"> </w:t>
            </w:r>
            <w:r w:rsidR="007F4514" w:rsidRPr="00594A11">
              <w:rPr>
                <w:i/>
                <w:sz w:val="24"/>
                <w:szCs w:val="24"/>
              </w:rPr>
              <w:t>към Условията за кандидатстване</w:t>
            </w:r>
            <w:r w:rsidR="004D2F41" w:rsidRPr="00594A11">
              <w:rPr>
                <w:i/>
                <w:sz w:val="24"/>
                <w:szCs w:val="24"/>
              </w:rPr>
              <w:t>)</w:t>
            </w:r>
            <w:r w:rsidRPr="00594A11">
              <w:rPr>
                <w:i/>
                <w:sz w:val="24"/>
                <w:szCs w:val="24"/>
              </w:rPr>
              <w:t>.</w:t>
            </w:r>
            <w:r w:rsidRPr="0067183F">
              <w:rPr>
                <w:i/>
                <w:sz w:val="24"/>
                <w:szCs w:val="24"/>
              </w:rPr>
              <w:t xml:space="preserve"> </w:t>
            </w:r>
          </w:p>
          <w:p w:rsidR="00217334" w:rsidRPr="00A2100F" w:rsidRDefault="002E6955" w:rsidP="002A240B">
            <w:pPr>
              <w:shd w:val="clear" w:color="auto" w:fill="FFFFFF"/>
              <w:spacing w:after="60" w:line="240" w:lineRule="auto"/>
              <w:rPr>
                <w:sz w:val="24"/>
                <w:szCs w:val="24"/>
              </w:rPr>
            </w:pPr>
            <w:r w:rsidRPr="00A2100F">
              <w:rPr>
                <w:sz w:val="24"/>
                <w:szCs w:val="24"/>
              </w:rPr>
              <w:t>3</w:t>
            </w:r>
            <w:r w:rsidR="00217334" w:rsidRPr="00A2100F">
              <w:rPr>
                <w:sz w:val="24"/>
                <w:szCs w:val="24"/>
              </w:rPr>
              <w:t>5</w:t>
            </w:r>
            <w:r w:rsidR="00282362" w:rsidRPr="00A2100F">
              <w:rPr>
                <w:sz w:val="24"/>
                <w:szCs w:val="24"/>
              </w:rPr>
              <w:t>.</w:t>
            </w:r>
            <w:r w:rsidR="003A4BD4" w:rsidRPr="00A2100F">
              <w:rPr>
                <w:sz w:val="24"/>
                <w:szCs w:val="24"/>
              </w:rPr>
              <w:t xml:space="preserve"> </w:t>
            </w:r>
            <w:r w:rsidR="00166E71" w:rsidRPr="00A2100F">
              <w:rPr>
                <w:sz w:val="24"/>
                <w:szCs w:val="24"/>
              </w:rPr>
              <w:t xml:space="preserve">Документ за собственост или ползване на земята или заповеди по чл. 37в, ал. 4, 10 и 12 </w:t>
            </w:r>
            <w:r w:rsidR="00263E46" w:rsidRPr="00A2100F">
              <w:rPr>
                <w:sz w:val="24"/>
                <w:szCs w:val="24"/>
              </w:rPr>
              <w:t xml:space="preserve">от </w:t>
            </w:r>
            <w:r w:rsidR="00217334" w:rsidRPr="00A2100F">
              <w:rPr>
                <w:sz w:val="24"/>
                <w:szCs w:val="24"/>
              </w:rPr>
              <w:t>Закона за собствеността и ползването на земеделските земи (</w:t>
            </w:r>
            <w:r w:rsidR="00166E71" w:rsidRPr="00A2100F">
              <w:rPr>
                <w:sz w:val="24"/>
                <w:szCs w:val="24"/>
              </w:rPr>
              <w:t>ЗСПЗЗ</w:t>
            </w:r>
            <w:r w:rsidR="00217334" w:rsidRPr="00A2100F">
              <w:rPr>
                <w:sz w:val="24"/>
                <w:szCs w:val="24"/>
              </w:rPr>
              <w:t>)</w:t>
            </w:r>
            <w:r w:rsidR="00166E71" w:rsidRPr="00A2100F">
              <w:rPr>
                <w:sz w:val="24"/>
                <w:szCs w:val="24"/>
              </w:rPr>
              <w:t xml:space="preserve">, която участва при изчисляването на минималния стандартен производствен обем. </w:t>
            </w:r>
          </w:p>
          <w:p w:rsidR="00A440FB" w:rsidRPr="00A2100F" w:rsidRDefault="00166E71" w:rsidP="002A240B">
            <w:pPr>
              <w:shd w:val="clear" w:color="auto" w:fill="FFFFFF"/>
              <w:spacing w:after="60" w:line="240" w:lineRule="auto"/>
              <w:rPr>
                <w:i/>
                <w:sz w:val="24"/>
                <w:szCs w:val="24"/>
              </w:rPr>
            </w:pPr>
            <w:r w:rsidRPr="00A2100F">
              <w:rPr>
                <w:i/>
                <w:sz w:val="24"/>
                <w:szCs w:val="24"/>
              </w:rPr>
              <w:t>Кандидатът представя същите документи или заповеди и за предходната стопанска година, когато минималният стандартен производствен обем се доказва с намерение. (когато е приложимо).</w:t>
            </w:r>
          </w:p>
          <w:p w:rsidR="00222A6A" w:rsidRPr="0067183F" w:rsidRDefault="002E6955" w:rsidP="002A240B">
            <w:pPr>
              <w:shd w:val="clear" w:color="auto" w:fill="FFFFFF"/>
              <w:spacing w:after="60" w:line="240" w:lineRule="auto"/>
              <w:rPr>
                <w:sz w:val="24"/>
                <w:szCs w:val="24"/>
              </w:rPr>
            </w:pPr>
            <w:r w:rsidRPr="0067183F">
              <w:rPr>
                <w:sz w:val="24"/>
                <w:szCs w:val="24"/>
              </w:rPr>
              <w:t>3</w:t>
            </w:r>
            <w:r w:rsidR="00DB2B6C" w:rsidRPr="0067183F">
              <w:rPr>
                <w:sz w:val="24"/>
                <w:szCs w:val="24"/>
              </w:rPr>
              <w:t>6</w:t>
            </w:r>
            <w:r w:rsidR="00282362" w:rsidRPr="0067183F">
              <w:rPr>
                <w:sz w:val="24"/>
                <w:szCs w:val="24"/>
              </w:rPr>
              <w:t>.</w:t>
            </w:r>
            <w:r w:rsidR="00D66A0C" w:rsidRPr="0067183F">
              <w:t xml:space="preserve"> </w:t>
            </w:r>
            <w:r w:rsidR="00D66A0C" w:rsidRPr="0067183F">
              <w:rPr>
                <w:sz w:val="24"/>
                <w:szCs w:val="24"/>
              </w:rPr>
              <w:t>Справка-декларация за приходите от земеделски дейности или участие и подпомагане по схемата за единно плащане на площ, включително приход от получена публична финансова помощ</w:t>
            </w:r>
            <w:r w:rsidR="000F5C0A" w:rsidRPr="0067183F">
              <w:rPr>
                <w:sz w:val="24"/>
                <w:szCs w:val="24"/>
              </w:rPr>
              <w:t xml:space="preserve"> </w:t>
            </w:r>
            <w:r w:rsidR="004A4E6A" w:rsidRPr="0067183F">
              <w:rPr>
                <w:i/>
                <w:sz w:val="24"/>
                <w:szCs w:val="24"/>
              </w:rPr>
              <w:t>по образец, Приложение №</w:t>
            </w:r>
            <w:r w:rsidR="00093877" w:rsidRPr="0067183F">
              <w:rPr>
                <w:i/>
                <w:sz w:val="24"/>
                <w:szCs w:val="24"/>
              </w:rPr>
              <w:t xml:space="preserve"> </w:t>
            </w:r>
            <w:r w:rsidR="004A4E6A" w:rsidRPr="0067183F">
              <w:rPr>
                <w:i/>
                <w:sz w:val="24"/>
                <w:szCs w:val="24"/>
              </w:rPr>
              <w:t>1</w:t>
            </w:r>
            <w:r w:rsidR="00093877" w:rsidRPr="0067183F">
              <w:rPr>
                <w:i/>
                <w:sz w:val="24"/>
                <w:szCs w:val="24"/>
              </w:rPr>
              <w:t>6</w:t>
            </w:r>
            <w:r w:rsidR="004A4E6A" w:rsidRPr="0067183F">
              <w:rPr>
                <w:i/>
                <w:sz w:val="24"/>
                <w:szCs w:val="24"/>
              </w:rPr>
              <w:t xml:space="preserve"> </w:t>
            </w:r>
            <w:r w:rsidR="00D635E8" w:rsidRPr="0067183F">
              <w:rPr>
                <w:i/>
                <w:sz w:val="24"/>
                <w:szCs w:val="24"/>
              </w:rPr>
              <w:t>към Условията за кандидатстване</w:t>
            </w:r>
            <w:r w:rsidR="00212AF1">
              <w:rPr>
                <w:i/>
                <w:sz w:val="24"/>
                <w:szCs w:val="24"/>
              </w:rPr>
              <w:t xml:space="preserve"> </w:t>
            </w:r>
            <w:r w:rsidR="00212AF1" w:rsidRPr="00212AF1">
              <w:rPr>
                <w:i/>
                <w:sz w:val="24"/>
                <w:szCs w:val="24"/>
              </w:rPr>
              <w:t>(когато е приложимо)</w:t>
            </w:r>
          </w:p>
          <w:p w:rsidR="00282BCF" w:rsidRPr="0067183F" w:rsidRDefault="002E6955" w:rsidP="002A240B">
            <w:pPr>
              <w:shd w:val="clear" w:color="auto" w:fill="FFFFFF"/>
              <w:spacing w:after="60" w:line="240" w:lineRule="auto"/>
              <w:rPr>
                <w:i/>
                <w:sz w:val="24"/>
                <w:szCs w:val="24"/>
              </w:rPr>
            </w:pPr>
            <w:r w:rsidRPr="0067183F">
              <w:rPr>
                <w:sz w:val="24"/>
                <w:szCs w:val="24"/>
              </w:rPr>
              <w:t>3</w:t>
            </w:r>
            <w:r w:rsidR="00DB2B6C" w:rsidRPr="0067183F">
              <w:rPr>
                <w:sz w:val="24"/>
                <w:szCs w:val="24"/>
              </w:rPr>
              <w:t>7</w:t>
            </w:r>
            <w:r w:rsidR="00282362" w:rsidRPr="0067183F">
              <w:rPr>
                <w:sz w:val="24"/>
                <w:szCs w:val="24"/>
              </w:rPr>
              <w:t>.</w:t>
            </w:r>
            <w:r w:rsidR="003A4BD4" w:rsidRPr="0067183F">
              <w:rPr>
                <w:sz w:val="24"/>
                <w:szCs w:val="24"/>
              </w:rPr>
              <w:t xml:space="preserve"> </w:t>
            </w:r>
            <w:r w:rsidR="004A4E6A" w:rsidRPr="0067183F">
              <w:rPr>
                <w:sz w:val="24"/>
                <w:szCs w:val="24"/>
              </w:rPr>
              <w:t xml:space="preserve">Удостоверение за признаване на групата/организацията на производители </w:t>
            </w:r>
            <w:r w:rsidR="00DB2B6C" w:rsidRPr="0067183F">
              <w:rPr>
                <w:i/>
                <w:sz w:val="24"/>
                <w:szCs w:val="24"/>
              </w:rPr>
              <w:t xml:space="preserve">(в случаите на </w:t>
            </w:r>
            <w:r w:rsidR="004A4E6A" w:rsidRPr="0067183F">
              <w:rPr>
                <w:i/>
                <w:sz w:val="24"/>
                <w:szCs w:val="24"/>
              </w:rPr>
              <w:t>кандидати признати гру</w:t>
            </w:r>
            <w:r w:rsidR="00DB2B6C" w:rsidRPr="0067183F">
              <w:rPr>
                <w:i/>
                <w:sz w:val="24"/>
                <w:szCs w:val="24"/>
              </w:rPr>
              <w:t>пи/организации на производители)</w:t>
            </w:r>
            <w:r w:rsidR="004A4E6A" w:rsidRPr="0067183F">
              <w:rPr>
                <w:i/>
                <w:sz w:val="24"/>
                <w:szCs w:val="24"/>
              </w:rPr>
              <w:t xml:space="preserve"> </w:t>
            </w:r>
          </w:p>
          <w:p w:rsidR="004A4E6A" w:rsidRPr="0067183F" w:rsidRDefault="002E6955" w:rsidP="002A240B">
            <w:pPr>
              <w:shd w:val="clear" w:color="auto" w:fill="FFFFFF"/>
              <w:spacing w:after="60" w:line="240" w:lineRule="auto"/>
              <w:rPr>
                <w:i/>
                <w:sz w:val="24"/>
                <w:szCs w:val="24"/>
              </w:rPr>
            </w:pPr>
            <w:r w:rsidRPr="0067183F">
              <w:rPr>
                <w:sz w:val="24"/>
                <w:szCs w:val="24"/>
              </w:rPr>
              <w:t>3</w:t>
            </w:r>
            <w:r w:rsidR="00D65638" w:rsidRPr="0067183F">
              <w:rPr>
                <w:sz w:val="24"/>
                <w:szCs w:val="24"/>
              </w:rPr>
              <w:t>8</w:t>
            </w:r>
            <w:r w:rsidR="00282362" w:rsidRPr="0067183F">
              <w:rPr>
                <w:sz w:val="24"/>
                <w:szCs w:val="24"/>
              </w:rPr>
              <w:t>.</w:t>
            </w:r>
            <w:r w:rsidR="003A4BD4" w:rsidRPr="0067183F">
              <w:rPr>
                <w:sz w:val="24"/>
                <w:szCs w:val="24"/>
              </w:rPr>
              <w:t xml:space="preserve"> </w:t>
            </w:r>
            <w:r w:rsidR="004A4E6A" w:rsidRPr="0067183F">
              <w:rPr>
                <w:sz w:val="24"/>
                <w:szCs w:val="24"/>
              </w:rPr>
              <w:t xml:space="preserve">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 </w:t>
            </w:r>
            <w:r w:rsidR="004A4E6A" w:rsidRPr="0067183F">
              <w:rPr>
                <w:i/>
                <w:sz w:val="24"/>
                <w:szCs w:val="24"/>
              </w:rPr>
              <w:t>(по образец, Приложение №</w:t>
            </w:r>
            <w:r w:rsidR="00093877" w:rsidRPr="0067183F">
              <w:rPr>
                <w:i/>
                <w:sz w:val="24"/>
                <w:szCs w:val="24"/>
              </w:rPr>
              <w:t xml:space="preserve"> </w:t>
            </w:r>
            <w:r w:rsidR="004A4E6A" w:rsidRPr="0067183F">
              <w:rPr>
                <w:i/>
                <w:sz w:val="24"/>
                <w:szCs w:val="24"/>
              </w:rPr>
              <w:t>1</w:t>
            </w:r>
            <w:r w:rsidR="00093877" w:rsidRPr="0067183F">
              <w:rPr>
                <w:i/>
                <w:sz w:val="24"/>
                <w:szCs w:val="24"/>
              </w:rPr>
              <w:t>7</w:t>
            </w:r>
            <w:r w:rsidR="004A4E6A" w:rsidRPr="0067183F">
              <w:rPr>
                <w:i/>
                <w:sz w:val="24"/>
                <w:szCs w:val="24"/>
              </w:rPr>
              <w:t xml:space="preserve"> </w:t>
            </w:r>
            <w:r w:rsidR="00D635E8" w:rsidRPr="0067183F">
              <w:rPr>
                <w:i/>
                <w:sz w:val="24"/>
                <w:szCs w:val="24"/>
              </w:rPr>
              <w:t>към Условията за кандидатстване</w:t>
            </w:r>
            <w:r w:rsidR="00B7639C" w:rsidRPr="0067183F">
              <w:rPr>
                <w:i/>
                <w:sz w:val="24"/>
                <w:szCs w:val="24"/>
              </w:rPr>
              <w:t>) (когато е приложимо)</w:t>
            </w:r>
            <w:r w:rsidR="004A4E6A" w:rsidRPr="0067183F">
              <w:rPr>
                <w:i/>
                <w:sz w:val="24"/>
                <w:szCs w:val="24"/>
              </w:rPr>
              <w:t xml:space="preserve"> </w:t>
            </w:r>
          </w:p>
          <w:p w:rsidR="004A4E6A" w:rsidRPr="0067183F" w:rsidRDefault="004F3BF1" w:rsidP="002A240B">
            <w:pPr>
              <w:shd w:val="clear" w:color="auto" w:fill="FFFFFF"/>
              <w:spacing w:after="60" w:line="240" w:lineRule="auto"/>
              <w:rPr>
                <w:i/>
                <w:sz w:val="24"/>
                <w:szCs w:val="24"/>
              </w:rPr>
            </w:pPr>
            <w:r w:rsidRPr="0067183F">
              <w:rPr>
                <w:sz w:val="24"/>
                <w:szCs w:val="24"/>
              </w:rPr>
              <w:t>3</w:t>
            </w:r>
            <w:r w:rsidR="00D65638" w:rsidRPr="0067183F">
              <w:rPr>
                <w:sz w:val="24"/>
                <w:szCs w:val="24"/>
              </w:rPr>
              <w:t>9</w:t>
            </w:r>
            <w:r w:rsidR="00282362" w:rsidRPr="0067183F">
              <w:rPr>
                <w:sz w:val="24"/>
                <w:szCs w:val="24"/>
              </w:rPr>
              <w:t>.</w:t>
            </w:r>
            <w:r w:rsidR="00BE52F1" w:rsidRPr="0067183F">
              <w:t xml:space="preserve"> </w:t>
            </w:r>
            <w:r w:rsidR="00BE52F1" w:rsidRPr="0067183F">
              <w:rPr>
                <w:sz w:val="24"/>
                <w:szCs w:val="24"/>
              </w:rPr>
              <w:t xml:space="preserve">Декларация за наличната самоходна земеделска техника в стопанството, придружена от копия на свидетелство за регистрация на земеделска и горска техника и талон за технически преглед за наличната в стопанството самоходна техника, на възраст до 7 години </w:t>
            </w:r>
            <w:r w:rsidR="004A4E6A" w:rsidRPr="0067183F">
              <w:rPr>
                <w:sz w:val="24"/>
                <w:szCs w:val="24"/>
              </w:rPr>
              <w:t xml:space="preserve">– </w:t>
            </w:r>
            <w:r w:rsidR="00D65638" w:rsidRPr="0067183F">
              <w:rPr>
                <w:i/>
                <w:sz w:val="24"/>
                <w:szCs w:val="24"/>
              </w:rPr>
              <w:t>по образец,</w:t>
            </w:r>
            <w:r w:rsidR="00D65638" w:rsidRPr="0067183F">
              <w:rPr>
                <w:sz w:val="24"/>
                <w:szCs w:val="24"/>
              </w:rPr>
              <w:t xml:space="preserve"> </w:t>
            </w:r>
            <w:r w:rsidR="00D65638" w:rsidRPr="0067183F">
              <w:rPr>
                <w:i/>
                <w:sz w:val="24"/>
                <w:szCs w:val="24"/>
              </w:rPr>
              <w:t>Приложение № 18 към Условията за кандидатстване (</w:t>
            </w:r>
            <w:r w:rsidR="004A4E6A" w:rsidRPr="0067183F">
              <w:rPr>
                <w:i/>
                <w:sz w:val="24"/>
                <w:szCs w:val="24"/>
              </w:rPr>
              <w:t>приложимо при кандидатстване за закупуване на земеделска техника за обработка на п</w:t>
            </w:r>
            <w:r w:rsidR="00BE52F1" w:rsidRPr="0067183F">
              <w:rPr>
                <w:i/>
                <w:sz w:val="24"/>
                <w:szCs w:val="24"/>
              </w:rPr>
              <w:t>очвата и прибиране на реколтата</w:t>
            </w:r>
            <w:r w:rsidR="00D65638" w:rsidRPr="0067183F">
              <w:rPr>
                <w:i/>
                <w:sz w:val="24"/>
                <w:szCs w:val="24"/>
              </w:rPr>
              <w:t>)</w:t>
            </w:r>
          </w:p>
          <w:p w:rsidR="00D65638" w:rsidRPr="0067183F" w:rsidRDefault="00D65638" w:rsidP="003A4BD4">
            <w:pPr>
              <w:shd w:val="clear" w:color="auto" w:fill="FFFFFF"/>
              <w:spacing w:line="240" w:lineRule="auto"/>
              <w:rPr>
                <w:sz w:val="24"/>
                <w:szCs w:val="24"/>
              </w:rPr>
            </w:pPr>
            <w:r w:rsidRPr="0067183F">
              <w:rPr>
                <w:sz w:val="24"/>
                <w:szCs w:val="24"/>
              </w:rPr>
              <w:t>40</w:t>
            </w:r>
            <w:r w:rsidR="00282362" w:rsidRPr="0067183F">
              <w:rPr>
                <w:sz w:val="24"/>
                <w:szCs w:val="24"/>
              </w:rPr>
              <w:t>.</w:t>
            </w:r>
            <w:r w:rsidR="003A4BD4" w:rsidRPr="0067183F">
              <w:rPr>
                <w:sz w:val="24"/>
                <w:szCs w:val="24"/>
              </w:rPr>
              <w:t xml:space="preserve"> </w:t>
            </w:r>
            <w:r w:rsidR="004A4E6A" w:rsidRPr="0067183F">
              <w:rPr>
                <w:sz w:val="24"/>
                <w:szCs w:val="24"/>
              </w:rPr>
              <w:t>Документ за собственост или д</w:t>
            </w:r>
            <w:r w:rsidRPr="0067183F">
              <w:rPr>
                <w:sz w:val="24"/>
                <w:szCs w:val="24"/>
              </w:rPr>
              <w:t>окумент за ползване върху имота</w:t>
            </w:r>
          </w:p>
          <w:p w:rsidR="004A4E6A" w:rsidRPr="0067183F" w:rsidRDefault="00D65638" w:rsidP="003A4BD4">
            <w:pPr>
              <w:shd w:val="clear" w:color="auto" w:fill="FFFFFF"/>
              <w:spacing w:line="240" w:lineRule="auto"/>
              <w:rPr>
                <w:i/>
                <w:sz w:val="24"/>
                <w:szCs w:val="24"/>
              </w:rPr>
            </w:pPr>
            <w:r w:rsidRPr="0067183F">
              <w:rPr>
                <w:i/>
                <w:sz w:val="24"/>
                <w:szCs w:val="24"/>
              </w:rPr>
              <w:t>Документът следва да е</w:t>
            </w:r>
            <w:r w:rsidR="004A4E6A" w:rsidRPr="0067183F">
              <w:rPr>
                <w:i/>
                <w:sz w:val="24"/>
                <w:szCs w:val="24"/>
              </w:rPr>
              <w:t xml:space="preserve"> валиден за срок не по-малък от 6 години, считано от датата на подаване на проектното предложение, вписан в районната служба по вписванията, а в случай на договор за аренда на земя -и регистриран в съответната общинска служба на </w:t>
            </w:r>
            <w:proofErr w:type="spellStart"/>
            <w:r w:rsidR="004A4E6A" w:rsidRPr="0067183F">
              <w:rPr>
                <w:i/>
                <w:sz w:val="24"/>
                <w:szCs w:val="24"/>
              </w:rPr>
              <w:t>МЗ</w:t>
            </w:r>
            <w:r w:rsidR="00085A6E">
              <w:rPr>
                <w:i/>
                <w:sz w:val="24"/>
                <w:szCs w:val="24"/>
              </w:rPr>
              <w:t>м</w:t>
            </w:r>
            <w:proofErr w:type="spellEnd"/>
            <w:r w:rsidR="004A4E6A" w:rsidRPr="0067183F">
              <w:rPr>
                <w:i/>
                <w:sz w:val="24"/>
                <w:szCs w:val="24"/>
              </w:rPr>
              <w:t xml:space="preserve">. Представя се в случай на кандидатстване за разходи за: </w:t>
            </w:r>
          </w:p>
          <w:p w:rsidR="004A4E6A" w:rsidRPr="0067183F" w:rsidRDefault="00E00118" w:rsidP="003A4BD4">
            <w:pPr>
              <w:shd w:val="clear" w:color="auto" w:fill="FFFFFF"/>
              <w:spacing w:line="240" w:lineRule="auto"/>
              <w:rPr>
                <w:i/>
                <w:sz w:val="24"/>
                <w:szCs w:val="24"/>
              </w:rPr>
            </w:pPr>
            <w:r w:rsidRPr="0067183F">
              <w:rPr>
                <w:i/>
                <w:sz w:val="24"/>
                <w:szCs w:val="24"/>
              </w:rPr>
              <w:t>1)</w:t>
            </w:r>
            <w:r w:rsidR="004A4E6A" w:rsidRPr="0067183F">
              <w:rPr>
                <w:i/>
                <w:sz w:val="24"/>
                <w:szCs w:val="24"/>
              </w:rPr>
              <w:t xml:space="preserve"> закупуване и/или инсталиране на нови машини, оборудване и съоръжения, необходими за подобряване на производството; </w:t>
            </w:r>
          </w:p>
          <w:p w:rsidR="004A4E6A" w:rsidRPr="0067183F" w:rsidRDefault="00E00118" w:rsidP="003A4BD4">
            <w:pPr>
              <w:shd w:val="clear" w:color="auto" w:fill="FFFFFF"/>
              <w:spacing w:line="240" w:lineRule="auto"/>
              <w:rPr>
                <w:i/>
                <w:sz w:val="24"/>
                <w:szCs w:val="24"/>
              </w:rPr>
            </w:pPr>
            <w:r w:rsidRPr="0067183F">
              <w:rPr>
                <w:i/>
                <w:sz w:val="24"/>
                <w:szCs w:val="24"/>
              </w:rPr>
              <w:t>2)</w:t>
            </w:r>
            <w:r w:rsidR="004A4E6A" w:rsidRPr="0067183F">
              <w:rPr>
                <w:i/>
                <w:sz w:val="24"/>
                <w:szCs w:val="24"/>
              </w:rPr>
              <w:t xml:space="preserve">  създаване и/или </w:t>
            </w:r>
            <w:proofErr w:type="spellStart"/>
            <w:r w:rsidR="004A4E6A" w:rsidRPr="0067183F">
              <w:rPr>
                <w:i/>
                <w:sz w:val="24"/>
                <w:szCs w:val="24"/>
              </w:rPr>
              <w:t>презасаждане</w:t>
            </w:r>
            <w:proofErr w:type="spellEnd"/>
            <w:r w:rsidR="004A4E6A" w:rsidRPr="0067183F">
              <w:rPr>
                <w:i/>
                <w:sz w:val="24"/>
                <w:szCs w:val="24"/>
              </w:rPr>
              <w:t xml:space="preserve"> на трайни насаждения. </w:t>
            </w:r>
          </w:p>
          <w:p w:rsidR="004A4E6A" w:rsidRPr="0067183F" w:rsidRDefault="00EC6F72" w:rsidP="003A4BD4">
            <w:pPr>
              <w:shd w:val="clear" w:color="auto" w:fill="FFFFFF"/>
              <w:spacing w:line="240" w:lineRule="auto"/>
              <w:rPr>
                <w:i/>
                <w:sz w:val="24"/>
                <w:szCs w:val="24"/>
              </w:rPr>
            </w:pPr>
            <w:r w:rsidRPr="0067183F">
              <w:rPr>
                <w:i/>
                <w:sz w:val="24"/>
                <w:szCs w:val="24"/>
              </w:rPr>
              <w:t>3</w:t>
            </w:r>
            <w:r w:rsidR="00E00118" w:rsidRPr="0067183F">
              <w:rPr>
                <w:i/>
                <w:sz w:val="24"/>
                <w:szCs w:val="24"/>
              </w:rPr>
              <w:t>)</w:t>
            </w:r>
            <w:r w:rsidR="004A4E6A" w:rsidRPr="0067183F">
              <w:rPr>
                <w:i/>
                <w:sz w:val="24"/>
                <w:szCs w:val="24"/>
              </w:rPr>
              <w:t xml:space="preserve"> Документ </w:t>
            </w:r>
            <w:r w:rsidR="009726DF" w:rsidRPr="0067183F">
              <w:rPr>
                <w:i/>
                <w:sz w:val="24"/>
                <w:szCs w:val="24"/>
              </w:rPr>
              <w:t>за собственост или документ за ползване върху имота</w:t>
            </w:r>
            <w:r w:rsidR="004A4E6A" w:rsidRPr="0067183F">
              <w:rPr>
                <w:i/>
                <w:sz w:val="24"/>
                <w:szCs w:val="24"/>
              </w:rPr>
              <w:t xml:space="preserve"> не се изисква при кандидатстване за подпомагане за закупуване на земеделска техника и специализирани транспортни средства, които: </w:t>
            </w:r>
          </w:p>
          <w:p w:rsidR="004A4E6A" w:rsidRPr="0067183F" w:rsidRDefault="004A4E6A" w:rsidP="003A4BD4">
            <w:pPr>
              <w:shd w:val="clear" w:color="auto" w:fill="FFFFFF"/>
              <w:spacing w:line="240" w:lineRule="auto"/>
              <w:rPr>
                <w:i/>
                <w:sz w:val="24"/>
                <w:szCs w:val="24"/>
              </w:rPr>
            </w:pPr>
            <w:r w:rsidRPr="0067183F">
              <w:rPr>
                <w:i/>
                <w:sz w:val="24"/>
                <w:szCs w:val="24"/>
              </w:rPr>
              <w:t xml:space="preserve">• не са трайно прикрепени към земята, сградите или помещенията; </w:t>
            </w:r>
          </w:p>
          <w:p w:rsidR="004A4E6A" w:rsidRPr="0067183F" w:rsidRDefault="004A4E6A" w:rsidP="002A240B">
            <w:pPr>
              <w:shd w:val="clear" w:color="auto" w:fill="FFFFFF"/>
              <w:spacing w:after="60" w:line="240" w:lineRule="auto"/>
              <w:rPr>
                <w:i/>
                <w:sz w:val="24"/>
                <w:szCs w:val="24"/>
              </w:rPr>
            </w:pPr>
            <w:r w:rsidRPr="0067183F">
              <w:rPr>
                <w:i/>
                <w:sz w:val="24"/>
                <w:szCs w:val="24"/>
              </w:rPr>
              <w:t xml:space="preserve">• поради своето естество или предназначение не се използват в затворени помещения. </w:t>
            </w:r>
          </w:p>
          <w:p w:rsidR="009D2A8F" w:rsidRPr="0067183F" w:rsidRDefault="00BB4618" w:rsidP="002A240B">
            <w:pPr>
              <w:shd w:val="clear" w:color="auto" w:fill="FFFFFF"/>
              <w:spacing w:after="60" w:line="240" w:lineRule="auto"/>
              <w:rPr>
                <w:i/>
                <w:sz w:val="24"/>
                <w:szCs w:val="24"/>
              </w:rPr>
            </w:pPr>
            <w:r w:rsidRPr="0067183F">
              <w:rPr>
                <w:sz w:val="24"/>
                <w:szCs w:val="24"/>
              </w:rPr>
              <w:t>4</w:t>
            </w:r>
            <w:r w:rsidR="000E7D16" w:rsidRPr="0067183F">
              <w:rPr>
                <w:sz w:val="24"/>
                <w:szCs w:val="24"/>
              </w:rPr>
              <w:t>1</w:t>
            </w:r>
            <w:r w:rsidR="004A4E6A" w:rsidRPr="0067183F">
              <w:rPr>
                <w:sz w:val="24"/>
                <w:szCs w:val="24"/>
              </w:rPr>
              <w:t>.</w:t>
            </w:r>
            <w:r w:rsidR="003A4BD4" w:rsidRPr="0067183F">
              <w:rPr>
                <w:sz w:val="24"/>
                <w:szCs w:val="24"/>
              </w:rPr>
              <w:t xml:space="preserve"> </w:t>
            </w:r>
            <w:r w:rsidR="004A4E6A" w:rsidRPr="0067183F">
              <w:rPr>
                <w:sz w:val="24"/>
                <w:szCs w:val="24"/>
              </w:rPr>
              <w:t xml:space="preserve">Разрешение за поставяне, издадено в съответствие със </w:t>
            </w:r>
            <w:r w:rsidR="00590EDA" w:rsidRPr="0067183F">
              <w:rPr>
                <w:sz w:val="24"/>
                <w:szCs w:val="24"/>
              </w:rPr>
              <w:t xml:space="preserve">Закона за устройство на територията </w:t>
            </w:r>
            <w:r w:rsidR="000E7D16" w:rsidRPr="0067183F">
              <w:rPr>
                <w:sz w:val="24"/>
                <w:szCs w:val="24"/>
              </w:rPr>
              <w:t>за</w:t>
            </w:r>
            <w:r w:rsidR="00590EDA" w:rsidRPr="0067183F">
              <w:rPr>
                <w:sz w:val="24"/>
                <w:szCs w:val="24"/>
              </w:rPr>
              <w:t xml:space="preserve"> разходи за </w:t>
            </w:r>
            <w:proofErr w:type="spellStart"/>
            <w:r w:rsidR="00590EDA" w:rsidRPr="0067183F">
              <w:rPr>
                <w:sz w:val="24"/>
                <w:szCs w:val="24"/>
              </w:rPr>
              <w:t>преместваеми</w:t>
            </w:r>
            <w:proofErr w:type="spellEnd"/>
            <w:r w:rsidR="00590EDA" w:rsidRPr="0067183F">
              <w:rPr>
                <w:sz w:val="24"/>
                <w:szCs w:val="24"/>
              </w:rPr>
              <w:t xml:space="preserve"> обекти</w:t>
            </w:r>
            <w:r w:rsidR="004A4E6A" w:rsidRPr="0067183F">
              <w:rPr>
                <w:i/>
                <w:sz w:val="24"/>
                <w:szCs w:val="24"/>
              </w:rPr>
              <w:t xml:space="preserve"> </w:t>
            </w:r>
          </w:p>
          <w:p w:rsidR="002E6955" w:rsidRPr="0067183F" w:rsidRDefault="00C2685A" w:rsidP="008C6752">
            <w:pPr>
              <w:shd w:val="clear" w:color="auto" w:fill="FFFFFF"/>
              <w:spacing w:after="60" w:line="240" w:lineRule="auto"/>
              <w:rPr>
                <w:sz w:val="24"/>
                <w:szCs w:val="24"/>
              </w:rPr>
            </w:pPr>
            <w:r w:rsidRPr="0067183F">
              <w:rPr>
                <w:sz w:val="24"/>
                <w:szCs w:val="24"/>
              </w:rPr>
              <w:t>4</w:t>
            </w:r>
            <w:r w:rsidR="000E7D16" w:rsidRPr="0067183F">
              <w:rPr>
                <w:sz w:val="24"/>
                <w:szCs w:val="24"/>
              </w:rPr>
              <w:t>2</w:t>
            </w:r>
            <w:r w:rsidR="00282362" w:rsidRPr="0067183F">
              <w:rPr>
                <w:sz w:val="24"/>
                <w:szCs w:val="24"/>
              </w:rPr>
              <w:t>.</w:t>
            </w:r>
            <w:r w:rsidR="003A4BD4" w:rsidRPr="0067183F">
              <w:rPr>
                <w:sz w:val="24"/>
                <w:szCs w:val="24"/>
              </w:rPr>
              <w:t xml:space="preserve"> </w:t>
            </w:r>
            <w:r w:rsidR="004A4E6A" w:rsidRPr="0067183F">
              <w:rPr>
                <w:sz w:val="24"/>
                <w:szCs w:val="24"/>
              </w:rPr>
              <w:t xml:space="preserve">Удостоверение съгласно чл. 25, ал. 4 от Наредба № 47 от 2003 г. за производство и предлагане на пазара на елитни и племенни пчелни майки и </w:t>
            </w:r>
            <w:proofErr w:type="spellStart"/>
            <w:r w:rsidR="004A4E6A" w:rsidRPr="0067183F">
              <w:rPr>
                <w:sz w:val="24"/>
                <w:szCs w:val="24"/>
              </w:rPr>
              <w:t>отводки</w:t>
            </w:r>
            <w:proofErr w:type="spellEnd"/>
            <w:r w:rsidR="004A4E6A" w:rsidRPr="0067183F">
              <w:rPr>
                <w:sz w:val="24"/>
                <w:szCs w:val="24"/>
              </w:rPr>
              <w:t xml:space="preserve"> (рояци) и реда за водене на регистър </w:t>
            </w:r>
            <w:r w:rsidR="000E7D16" w:rsidRPr="0067183F">
              <w:rPr>
                <w:i/>
                <w:sz w:val="24"/>
                <w:szCs w:val="24"/>
              </w:rPr>
              <w:t>(</w:t>
            </w:r>
            <w:r w:rsidR="008C6752" w:rsidRPr="0067183F">
              <w:rPr>
                <w:i/>
                <w:sz w:val="24"/>
                <w:szCs w:val="24"/>
              </w:rPr>
              <w:t xml:space="preserve">важи в случай, че проектът включва разходи за закупуване на: съоръжения, прикачен инвентар за пчеларство и съответно оборудване, необходимо за </w:t>
            </w:r>
            <w:r w:rsidR="008C6752" w:rsidRPr="0067183F">
              <w:rPr>
                <w:i/>
                <w:sz w:val="24"/>
                <w:szCs w:val="24"/>
              </w:rPr>
              <w:lastRenderedPageBreak/>
              <w:t>производството на мед и други пчелни продукти, както и за развъждането на пчели-майки, включително чрез финансов лизинг</w:t>
            </w:r>
            <w:r w:rsidR="000E7D16" w:rsidRPr="0067183F">
              <w:rPr>
                <w:i/>
                <w:sz w:val="24"/>
                <w:szCs w:val="24"/>
              </w:rPr>
              <w:t>)</w:t>
            </w:r>
          </w:p>
          <w:p w:rsidR="004A4E6A" w:rsidRPr="0067183F" w:rsidRDefault="00BE2300" w:rsidP="002A240B">
            <w:pPr>
              <w:shd w:val="clear" w:color="auto" w:fill="FFFFFF"/>
              <w:spacing w:after="60" w:line="240" w:lineRule="auto"/>
              <w:rPr>
                <w:sz w:val="24"/>
                <w:szCs w:val="24"/>
              </w:rPr>
            </w:pPr>
            <w:r w:rsidRPr="0067183F">
              <w:rPr>
                <w:sz w:val="24"/>
                <w:szCs w:val="24"/>
              </w:rPr>
              <w:t>4</w:t>
            </w:r>
            <w:r w:rsidR="00E23C5B" w:rsidRPr="0067183F">
              <w:rPr>
                <w:sz w:val="24"/>
                <w:szCs w:val="24"/>
              </w:rPr>
              <w:t>3</w:t>
            </w:r>
            <w:r w:rsidR="00282362" w:rsidRPr="0067183F">
              <w:rPr>
                <w:sz w:val="24"/>
                <w:szCs w:val="24"/>
              </w:rPr>
              <w:t>.</w:t>
            </w:r>
            <w:r w:rsidR="003A4BD4" w:rsidRPr="0067183F">
              <w:rPr>
                <w:sz w:val="24"/>
                <w:szCs w:val="24"/>
              </w:rPr>
              <w:t xml:space="preserve"> </w:t>
            </w:r>
            <w:r w:rsidR="004A4E6A" w:rsidRPr="0067183F">
              <w:rPr>
                <w:sz w:val="24"/>
                <w:szCs w:val="24"/>
              </w:rPr>
              <w:t>Становище на Б</w:t>
            </w:r>
            <w:r w:rsidR="00E23C5B" w:rsidRPr="0067183F">
              <w:rPr>
                <w:sz w:val="24"/>
                <w:szCs w:val="24"/>
              </w:rPr>
              <w:t>ългарска агенция по безопасност на храните</w:t>
            </w:r>
            <w:r w:rsidR="004A4E6A" w:rsidRPr="0067183F">
              <w:rPr>
                <w:sz w:val="24"/>
                <w:szCs w:val="24"/>
              </w:rPr>
              <w:t xml:space="preserve">, от което да е видно кои от предвидените инвестиции в проекта са насочени към постигане на стандартите на ЕС. </w:t>
            </w:r>
            <w:r w:rsidR="00E23C5B" w:rsidRPr="0067183F">
              <w:rPr>
                <w:i/>
                <w:sz w:val="24"/>
                <w:szCs w:val="24"/>
              </w:rPr>
              <w:t>(когато е приложимо)</w:t>
            </w:r>
          </w:p>
          <w:p w:rsidR="00070443" w:rsidRPr="0067183F" w:rsidRDefault="005226B4" w:rsidP="002A240B">
            <w:pPr>
              <w:widowControl w:val="0"/>
              <w:autoSpaceDE w:val="0"/>
              <w:autoSpaceDN w:val="0"/>
              <w:adjustRightInd w:val="0"/>
              <w:spacing w:after="60" w:line="240" w:lineRule="auto"/>
              <w:rPr>
                <w:bCs/>
                <w:sz w:val="24"/>
                <w:szCs w:val="24"/>
              </w:rPr>
            </w:pPr>
            <w:r w:rsidRPr="0067183F">
              <w:rPr>
                <w:bCs/>
                <w:sz w:val="24"/>
                <w:szCs w:val="24"/>
              </w:rPr>
              <w:t>4</w:t>
            </w:r>
            <w:r w:rsidR="00070443" w:rsidRPr="0067183F">
              <w:rPr>
                <w:bCs/>
                <w:sz w:val="24"/>
                <w:szCs w:val="24"/>
              </w:rPr>
              <w:t>4</w:t>
            </w:r>
            <w:r w:rsidR="00282362" w:rsidRPr="0067183F">
              <w:rPr>
                <w:bCs/>
                <w:sz w:val="24"/>
                <w:szCs w:val="24"/>
              </w:rPr>
              <w:t>.</w:t>
            </w:r>
            <w:r w:rsidR="006D666D" w:rsidRPr="0067183F">
              <w:t xml:space="preserve"> </w:t>
            </w:r>
            <w:r w:rsidR="006D666D" w:rsidRPr="0067183F">
              <w:rPr>
                <w:bCs/>
                <w:sz w:val="24"/>
                <w:szCs w:val="24"/>
              </w:rPr>
              <w:t xml:space="preserve">Анализ, удостоверяващ подобряването на енергийната ефективност в предприятието изготвен и съгласуван от правоспособно лице. </w:t>
            </w:r>
          </w:p>
          <w:p w:rsidR="005226B4" w:rsidRPr="0067183F" w:rsidRDefault="005226B4" w:rsidP="002A240B">
            <w:pPr>
              <w:widowControl w:val="0"/>
              <w:autoSpaceDE w:val="0"/>
              <w:autoSpaceDN w:val="0"/>
              <w:adjustRightInd w:val="0"/>
              <w:spacing w:after="60" w:line="240" w:lineRule="auto"/>
              <w:rPr>
                <w:i/>
                <w:sz w:val="24"/>
                <w:szCs w:val="24"/>
              </w:rPr>
            </w:pPr>
            <w:r w:rsidRPr="0067183F">
              <w:rPr>
                <w:bCs/>
                <w:i/>
                <w:sz w:val="24"/>
                <w:szCs w:val="24"/>
              </w:rPr>
              <w:t>Анализ</w:t>
            </w:r>
            <w:r w:rsidR="006D666D" w:rsidRPr="0067183F">
              <w:rPr>
                <w:bCs/>
                <w:i/>
                <w:sz w:val="24"/>
                <w:szCs w:val="24"/>
              </w:rPr>
              <w:t xml:space="preserve">ът следва да </w:t>
            </w:r>
            <w:r w:rsidRPr="0067183F">
              <w:rPr>
                <w:bCs/>
                <w:i/>
                <w:sz w:val="24"/>
                <w:szCs w:val="24"/>
              </w:rPr>
              <w:t>удостоверява  изпълнението на условията по т.</w:t>
            </w:r>
            <w:r w:rsidR="00404015">
              <w:rPr>
                <w:bCs/>
                <w:i/>
                <w:sz w:val="24"/>
                <w:szCs w:val="24"/>
              </w:rPr>
              <w:t xml:space="preserve"> </w:t>
            </w:r>
            <w:r w:rsidR="004E0789" w:rsidRPr="0067183F">
              <w:rPr>
                <w:bCs/>
                <w:i/>
                <w:sz w:val="24"/>
                <w:szCs w:val="24"/>
              </w:rPr>
              <w:t>13.2/</w:t>
            </w:r>
            <w:r w:rsidR="00B65CB9" w:rsidRPr="0067183F">
              <w:rPr>
                <w:bCs/>
                <w:i/>
                <w:sz w:val="24"/>
                <w:szCs w:val="24"/>
                <w:lang w:val="en-GB"/>
              </w:rPr>
              <w:t>II</w:t>
            </w:r>
            <w:r w:rsidR="00B65CB9" w:rsidRPr="0067183F">
              <w:rPr>
                <w:bCs/>
                <w:i/>
                <w:sz w:val="24"/>
                <w:szCs w:val="24"/>
              </w:rPr>
              <w:t>.1</w:t>
            </w:r>
            <w:r w:rsidRPr="0067183F">
              <w:rPr>
                <w:bCs/>
                <w:i/>
                <w:sz w:val="24"/>
                <w:szCs w:val="24"/>
              </w:rPr>
              <w:t xml:space="preserve"> от Раздел 13 „Дейно</w:t>
            </w:r>
            <w:r w:rsidR="002D3191" w:rsidRPr="0067183F">
              <w:rPr>
                <w:bCs/>
                <w:i/>
                <w:sz w:val="24"/>
                <w:szCs w:val="24"/>
              </w:rPr>
              <w:t xml:space="preserve">сти, допустими за финансиране“ </w:t>
            </w:r>
            <w:r w:rsidRPr="0067183F">
              <w:rPr>
                <w:i/>
                <w:iCs/>
                <w:sz w:val="24"/>
                <w:szCs w:val="24"/>
              </w:rPr>
              <w:t xml:space="preserve">(приложимо за инвестиции за производство на енергия от </w:t>
            </w:r>
            <w:proofErr w:type="spellStart"/>
            <w:r w:rsidRPr="0067183F">
              <w:rPr>
                <w:i/>
                <w:iCs/>
                <w:sz w:val="24"/>
                <w:szCs w:val="24"/>
              </w:rPr>
              <w:t>възобновяеми</w:t>
            </w:r>
            <w:proofErr w:type="spellEnd"/>
            <w:r w:rsidRPr="0067183F">
              <w:rPr>
                <w:i/>
                <w:iCs/>
                <w:sz w:val="24"/>
                <w:szCs w:val="24"/>
              </w:rPr>
              <w:t xml:space="preserve"> енергийни източници)</w:t>
            </w:r>
            <w:r w:rsidRPr="0067183F">
              <w:rPr>
                <w:bCs/>
                <w:i/>
                <w:sz w:val="24"/>
                <w:szCs w:val="24"/>
              </w:rPr>
              <w:t xml:space="preserve">. </w:t>
            </w:r>
          </w:p>
          <w:p w:rsidR="005226B4" w:rsidRPr="0067183F" w:rsidRDefault="00696896" w:rsidP="002A240B">
            <w:pPr>
              <w:tabs>
                <w:tab w:val="left" w:pos="4830"/>
              </w:tabs>
              <w:spacing w:after="60" w:line="240" w:lineRule="auto"/>
              <w:rPr>
                <w:sz w:val="24"/>
                <w:szCs w:val="24"/>
              </w:rPr>
            </w:pPr>
            <w:r w:rsidRPr="0067183F">
              <w:rPr>
                <w:bCs/>
                <w:sz w:val="24"/>
                <w:szCs w:val="24"/>
              </w:rPr>
              <w:t>4</w:t>
            </w:r>
            <w:r w:rsidR="00070443" w:rsidRPr="0067183F">
              <w:rPr>
                <w:bCs/>
                <w:sz w:val="24"/>
                <w:szCs w:val="24"/>
              </w:rPr>
              <w:t>5</w:t>
            </w:r>
            <w:r w:rsidR="00282362" w:rsidRPr="0067183F">
              <w:rPr>
                <w:bCs/>
                <w:sz w:val="24"/>
                <w:szCs w:val="24"/>
              </w:rPr>
              <w:t>.</w:t>
            </w:r>
            <w:r w:rsidR="002D3191" w:rsidRPr="0067183F">
              <w:rPr>
                <w:bCs/>
                <w:sz w:val="24"/>
                <w:szCs w:val="24"/>
              </w:rPr>
              <w:t xml:space="preserve"> </w:t>
            </w:r>
            <w:r w:rsidR="005226B4" w:rsidRPr="0067183F">
              <w:rPr>
                <w:bCs/>
                <w:sz w:val="24"/>
                <w:szCs w:val="24"/>
              </w:rPr>
              <w:t>Одобрен технически/технологичен проект</w:t>
            </w:r>
            <w:r w:rsidR="005226B4" w:rsidRPr="0067183F">
              <w:rPr>
                <w:sz w:val="24"/>
                <w:szCs w:val="24"/>
              </w:rPr>
              <w:t xml:space="preserve">, придружен от </w:t>
            </w:r>
            <w:proofErr w:type="spellStart"/>
            <w:r w:rsidR="005226B4" w:rsidRPr="0067183F">
              <w:rPr>
                <w:sz w:val="24"/>
                <w:szCs w:val="24"/>
              </w:rPr>
              <w:t>предпроектно</w:t>
            </w:r>
            <w:proofErr w:type="spellEnd"/>
            <w:r w:rsidR="005226B4" w:rsidRPr="0067183F">
              <w:rPr>
                <w:sz w:val="24"/>
                <w:szCs w:val="24"/>
              </w:rPr>
              <w:t xml:space="preserve"> проучване,  изготвен и съгласувани от правоспособно лице </w:t>
            </w:r>
            <w:r w:rsidR="005226B4" w:rsidRPr="0067183F">
              <w:rPr>
                <w:iCs/>
                <w:sz w:val="24"/>
                <w:szCs w:val="24"/>
              </w:rPr>
              <w:t xml:space="preserve">за инвестиции за производство на енергия от </w:t>
            </w:r>
            <w:proofErr w:type="spellStart"/>
            <w:r w:rsidR="005226B4" w:rsidRPr="0067183F">
              <w:rPr>
                <w:iCs/>
                <w:sz w:val="24"/>
                <w:szCs w:val="24"/>
              </w:rPr>
              <w:t>въ</w:t>
            </w:r>
            <w:r w:rsidR="00070443" w:rsidRPr="0067183F">
              <w:rPr>
                <w:iCs/>
                <w:sz w:val="24"/>
                <w:szCs w:val="24"/>
              </w:rPr>
              <w:t>зобновяеми</w:t>
            </w:r>
            <w:proofErr w:type="spellEnd"/>
            <w:r w:rsidR="00070443" w:rsidRPr="0067183F">
              <w:rPr>
                <w:iCs/>
                <w:sz w:val="24"/>
                <w:szCs w:val="24"/>
              </w:rPr>
              <w:t xml:space="preserve"> енергийни източници</w:t>
            </w:r>
          </w:p>
          <w:p w:rsidR="00D07C13" w:rsidRPr="0067183F" w:rsidRDefault="004F3BF1" w:rsidP="002A240B">
            <w:pPr>
              <w:tabs>
                <w:tab w:val="left" w:pos="4830"/>
              </w:tabs>
              <w:spacing w:after="60" w:line="240" w:lineRule="auto"/>
              <w:rPr>
                <w:iCs/>
                <w:sz w:val="24"/>
                <w:szCs w:val="24"/>
              </w:rPr>
            </w:pPr>
            <w:r w:rsidRPr="0067183F">
              <w:rPr>
                <w:bCs/>
                <w:sz w:val="24"/>
                <w:szCs w:val="24"/>
              </w:rPr>
              <w:t>4</w:t>
            </w:r>
            <w:r w:rsidR="00070443" w:rsidRPr="0067183F">
              <w:rPr>
                <w:bCs/>
                <w:sz w:val="24"/>
                <w:szCs w:val="24"/>
              </w:rPr>
              <w:t>6</w:t>
            </w:r>
            <w:r w:rsidR="005226B4" w:rsidRPr="0067183F">
              <w:rPr>
                <w:bCs/>
                <w:sz w:val="24"/>
                <w:szCs w:val="24"/>
              </w:rPr>
              <w:t>.</w:t>
            </w:r>
            <w:r w:rsidR="006D666D" w:rsidRPr="0067183F">
              <w:t xml:space="preserve"> </w:t>
            </w:r>
            <w:proofErr w:type="spellStart"/>
            <w:r w:rsidR="006D666D" w:rsidRPr="0067183F">
              <w:rPr>
                <w:iCs/>
                <w:sz w:val="24"/>
                <w:szCs w:val="24"/>
              </w:rPr>
              <w:t>Агроплан</w:t>
            </w:r>
            <w:proofErr w:type="spellEnd"/>
            <w:r w:rsidR="006D666D" w:rsidRPr="0067183F">
              <w:rPr>
                <w:iCs/>
                <w:sz w:val="24"/>
                <w:szCs w:val="24"/>
              </w:rPr>
              <w:t xml:space="preserve"> и/или Технологична карта за създаване и отглеждане на трайни насаждения</w:t>
            </w:r>
          </w:p>
          <w:p w:rsidR="00D07C13" w:rsidRPr="0067183F" w:rsidRDefault="00D07C13" w:rsidP="00D07C13">
            <w:pPr>
              <w:tabs>
                <w:tab w:val="left" w:pos="4830"/>
              </w:tabs>
              <w:spacing w:after="60" w:line="240" w:lineRule="auto"/>
              <w:rPr>
                <w:i/>
                <w:iCs/>
                <w:sz w:val="24"/>
                <w:szCs w:val="24"/>
              </w:rPr>
            </w:pPr>
            <w:r w:rsidRPr="0067183F">
              <w:rPr>
                <w:i/>
                <w:iCs/>
                <w:sz w:val="24"/>
                <w:szCs w:val="24"/>
              </w:rPr>
              <w:t>(важи в случай, че проектът включва разходи за създаване и отглеждане на трайни насаждения)</w:t>
            </w:r>
          </w:p>
          <w:p w:rsidR="00D07C13" w:rsidRPr="0067183F" w:rsidRDefault="00D07C13" w:rsidP="00D07C13">
            <w:pPr>
              <w:shd w:val="clear" w:color="auto" w:fill="FFFFFF"/>
              <w:spacing w:after="60" w:line="240" w:lineRule="auto"/>
              <w:rPr>
                <w:i/>
                <w:iCs/>
                <w:sz w:val="24"/>
                <w:szCs w:val="24"/>
              </w:rPr>
            </w:pPr>
            <w:r w:rsidRPr="0067183F">
              <w:rPr>
                <w:i/>
                <w:iCs/>
                <w:sz w:val="24"/>
                <w:szCs w:val="24"/>
              </w:rPr>
              <w:t xml:space="preserve">Документът следва да е изготвен и заверен от правоспособно лице. Кандидатът следва да приложи и документ, удостоверяващ, че </w:t>
            </w:r>
            <w:proofErr w:type="spellStart"/>
            <w:r w:rsidRPr="0067183F">
              <w:rPr>
                <w:i/>
                <w:iCs/>
                <w:sz w:val="24"/>
                <w:szCs w:val="24"/>
              </w:rPr>
              <w:t>агроплана</w:t>
            </w:r>
            <w:proofErr w:type="spellEnd"/>
            <w:r w:rsidRPr="0067183F">
              <w:rPr>
                <w:i/>
                <w:iCs/>
                <w:sz w:val="24"/>
                <w:szCs w:val="24"/>
              </w:rPr>
              <w:t xml:space="preserve"> и/или технологичната карта са изготвени от правоспособно лице.</w:t>
            </w:r>
          </w:p>
          <w:p w:rsidR="00BE2300" w:rsidRDefault="004F3BF1" w:rsidP="00D07C13">
            <w:pPr>
              <w:shd w:val="clear" w:color="auto" w:fill="FFFFFF"/>
              <w:spacing w:after="60" w:line="240" w:lineRule="auto"/>
              <w:rPr>
                <w:i/>
                <w:iCs/>
                <w:sz w:val="24"/>
                <w:szCs w:val="24"/>
              </w:rPr>
            </w:pPr>
            <w:r w:rsidRPr="0067183F">
              <w:rPr>
                <w:iCs/>
                <w:sz w:val="24"/>
                <w:szCs w:val="24"/>
              </w:rPr>
              <w:t>4</w:t>
            </w:r>
            <w:r w:rsidR="007201C1" w:rsidRPr="0067183F">
              <w:rPr>
                <w:iCs/>
                <w:sz w:val="24"/>
                <w:szCs w:val="24"/>
              </w:rPr>
              <w:t>7</w:t>
            </w:r>
            <w:r w:rsidR="005226B4" w:rsidRPr="0067183F">
              <w:rPr>
                <w:iCs/>
                <w:sz w:val="24"/>
                <w:szCs w:val="24"/>
              </w:rPr>
              <w:t>.</w:t>
            </w:r>
            <w:r w:rsidR="002D3191" w:rsidRPr="0067183F">
              <w:rPr>
                <w:iCs/>
                <w:sz w:val="24"/>
                <w:szCs w:val="24"/>
              </w:rPr>
              <w:t xml:space="preserve"> </w:t>
            </w:r>
            <w:r w:rsidR="00F750E9" w:rsidRPr="0067183F">
              <w:rPr>
                <w:iCs/>
                <w:sz w:val="24"/>
                <w:szCs w:val="24"/>
              </w:rPr>
              <w:t>Технологичен/технически</w:t>
            </w:r>
            <w:r w:rsidR="00A5366C" w:rsidRPr="0067183F">
              <w:rPr>
                <w:iCs/>
                <w:sz w:val="24"/>
                <w:szCs w:val="24"/>
              </w:rPr>
              <w:t xml:space="preserve"> проект ведно със схема и описание на технологичния процес,</w:t>
            </w:r>
            <w:r w:rsidR="005226B4" w:rsidRPr="0067183F">
              <w:rPr>
                <w:iCs/>
                <w:sz w:val="24"/>
                <w:szCs w:val="24"/>
              </w:rPr>
              <w:t xml:space="preserve"> изготвен и заверен от правоспособно лице</w:t>
            </w:r>
            <w:r w:rsidR="005226B4" w:rsidRPr="0067183F">
              <w:rPr>
                <w:i/>
                <w:iCs/>
                <w:sz w:val="24"/>
                <w:szCs w:val="24"/>
              </w:rPr>
              <w:t xml:space="preserve"> (когато </w:t>
            </w:r>
            <w:r w:rsidR="00A5366C" w:rsidRPr="0067183F">
              <w:rPr>
                <w:i/>
                <w:iCs/>
                <w:sz w:val="24"/>
                <w:szCs w:val="24"/>
              </w:rPr>
              <w:t>инвестицията по проекта е част от технологичен процес</w:t>
            </w:r>
            <w:r w:rsidR="005226B4" w:rsidRPr="0067183F">
              <w:rPr>
                <w:i/>
                <w:iCs/>
                <w:sz w:val="24"/>
                <w:szCs w:val="24"/>
              </w:rPr>
              <w:t xml:space="preserve">). </w:t>
            </w:r>
          </w:p>
          <w:p w:rsidR="007A05AC" w:rsidRDefault="007A05AC" w:rsidP="007A05AC">
            <w:pPr>
              <w:rPr>
                <w:rFonts w:eastAsia="Calibri"/>
                <w:iCs/>
                <w:sz w:val="24"/>
                <w:szCs w:val="24"/>
                <w:lang w:eastAsia="en-US"/>
              </w:rPr>
            </w:pPr>
            <w:r>
              <w:rPr>
                <w:rFonts w:eastAsia="Calibri"/>
                <w:iCs/>
                <w:sz w:val="24"/>
                <w:szCs w:val="24"/>
                <w:lang w:eastAsia="en-US"/>
              </w:rPr>
              <w:t>48</w:t>
            </w:r>
            <w:r w:rsidRPr="007A05AC">
              <w:rPr>
                <w:rFonts w:eastAsia="Calibri"/>
                <w:iCs/>
                <w:sz w:val="24"/>
                <w:szCs w:val="24"/>
                <w:lang w:eastAsia="en-US"/>
              </w:rPr>
              <w:t xml:space="preserve">. </w:t>
            </w:r>
            <w:r w:rsidR="00B76B99" w:rsidRPr="00B76B99">
              <w:rPr>
                <w:sz w:val="24"/>
                <w:szCs w:val="24"/>
                <w:lang w:eastAsia="en-US"/>
              </w:rPr>
              <w:t xml:space="preserve">Разрешително за </w:t>
            </w:r>
            <w:proofErr w:type="spellStart"/>
            <w:r w:rsidR="00B76B99" w:rsidRPr="00B76B99">
              <w:rPr>
                <w:sz w:val="24"/>
                <w:szCs w:val="24"/>
                <w:lang w:eastAsia="en-US"/>
              </w:rPr>
              <w:t>водовземане</w:t>
            </w:r>
            <w:proofErr w:type="spellEnd"/>
            <w:r w:rsidR="00B76B99" w:rsidRPr="00B76B99">
              <w:rPr>
                <w:sz w:val="24"/>
                <w:szCs w:val="24"/>
                <w:lang w:eastAsia="en-US"/>
              </w:rPr>
              <w:t xml:space="preserve"> и/или разрешително за ползване на воден обект в случаите, предвидени в Закона за водите </w:t>
            </w:r>
            <w:r w:rsidRPr="007A05AC">
              <w:rPr>
                <w:i/>
                <w:sz w:val="24"/>
                <w:szCs w:val="24"/>
                <w:lang w:eastAsia="en-US"/>
              </w:rPr>
              <w:t>(за проекти с включени инвестиции, свързани с напояване)</w:t>
            </w:r>
            <w:r w:rsidRPr="007A05AC">
              <w:rPr>
                <w:rFonts w:eastAsia="Calibri"/>
                <w:iCs/>
                <w:sz w:val="24"/>
                <w:szCs w:val="24"/>
                <w:lang w:eastAsia="en-US"/>
              </w:rPr>
              <w:t>.</w:t>
            </w:r>
          </w:p>
          <w:p w:rsidR="007A05AC" w:rsidRDefault="007A05AC" w:rsidP="007A05AC">
            <w:pPr>
              <w:rPr>
                <w:rFonts w:eastAsia="Calibri"/>
                <w:iCs/>
                <w:sz w:val="24"/>
                <w:szCs w:val="24"/>
                <w:lang w:eastAsia="en-US"/>
              </w:rPr>
            </w:pPr>
            <w:r>
              <w:rPr>
                <w:sz w:val="24"/>
                <w:szCs w:val="24"/>
                <w:lang w:eastAsia="en-US"/>
              </w:rPr>
              <w:t>49</w:t>
            </w:r>
            <w:r w:rsidRPr="007A05AC">
              <w:rPr>
                <w:sz w:val="24"/>
                <w:szCs w:val="24"/>
                <w:lang w:eastAsia="en-US"/>
              </w:rPr>
              <w:t xml:space="preserve">. </w:t>
            </w:r>
            <w:r w:rsidRPr="007A05AC">
              <w:rPr>
                <w:rFonts w:eastAsia="Calibri"/>
                <w:sz w:val="24"/>
                <w:szCs w:val="22"/>
                <w:lang w:eastAsia="en-US"/>
              </w:rPr>
              <w:t>Становище за допустимост</w:t>
            </w:r>
            <w:r w:rsidRPr="007A05AC">
              <w:rPr>
                <w:sz w:val="24"/>
                <w:szCs w:val="24"/>
                <w:lang w:eastAsia="en-US"/>
              </w:rPr>
              <w:t xml:space="preserve"> по чл. 155, ал. 1, т. 23 от ЗВ, издадено от директора на съответната </w:t>
            </w:r>
            <w:proofErr w:type="spellStart"/>
            <w:r w:rsidRPr="007A05AC">
              <w:rPr>
                <w:sz w:val="24"/>
                <w:szCs w:val="24"/>
                <w:lang w:eastAsia="en-US"/>
              </w:rPr>
              <w:t>Басейнова</w:t>
            </w:r>
            <w:proofErr w:type="spellEnd"/>
            <w:r w:rsidRPr="007A05AC">
              <w:rPr>
                <w:sz w:val="24"/>
                <w:szCs w:val="24"/>
                <w:lang w:eastAsia="en-US"/>
              </w:rPr>
              <w:t xml:space="preserve"> дирекция за управление на водите към Министерството на околната среда и водите, за съответствие на инвестиционното предложение с действащите План за управление на речните басейни и План за управление на риска от наводнения</w:t>
            </w:r>
            <w:r>
              <w:rPr>
                <w:sz w:val="24"/>
                <w:szCs w:val="24"/>
                <w:lang w:eastAsia="en-US"/>
              </w:rPr>
              <w:t xml:space="preserve"> </w:t>
            </w:r>
            <w:r w:rsidRPr="007A05AC">
              <w:rPr>
                <w:i/>
                <w:sz w:val="24"/>
                <w:szCs w:val="24"/>
                <w:lang w:eastAsia="en-US"/>
              </w:rPr>
              <w:t>(за проекти с включени инвестиции, свързани с напояване)</w:t>
            </w:r>
            <w:r w:rsidRPr="007A05AC">
              <w:rPr>
                <w:rFonts w:eastAsia="Calibri"/>
                <w:iCs/>
                <w:sz w:val="24"/>
                <w:szCs w:val="24"/>
                <w:lang w:eastAsia="en-US"/>
              </w:rPr>
              <w:t xml:space="preserve">. </w:t>
            </w:r>
          </w:p>
          <w:p w:rsidR="007A05AC" w:rsidRPr="007A05AC" w:rsidRDefault="007A05AC" w:rsidP="007A05AC">
            <w:pPr>
              <w:rPr>
                <w:rFonts w:eastAsia="Calibri"/>
                <w:iCs/>
                <w:sz w:val="24"/>
                <w:szCs w:val="24"/>
                <w:lang w:eastAsia="en-US"/>
              </w:rPr>
            </w:pPr>
            <w:r>
              <w:rPr>
                <w:sz w:val="24"/>
                <w:szCs w:val="24"/>
                <w:lang w:eastAsia="en-US"/>
              </w:rPr>
              <w:t>50</w:t>
            </w:r>
            <w:r w:rsidRPr="007A05AC">
              <w:rPr>
                <w:sz w:val="24"/>
                <w:szCs w:val="24"/>
                <w:lang w:eastAsia="en-US"/>
              </w:rPr>
              <w:t xml:space="preserve">. </w:t>
            </w:r>
            <w:r w:rsidRPr="007A05AC">
              <w:rPr>
                <w:rFonts w:eastAsia="Calibri"/>
                <w:sz w:val="24"/>
                <w:szCs w:val="22"/>
                <w:lang w:eastAsia="en-US"/>
              </w:rPr>
              <w:t>Инженерен проект,</w:t>
            </w:r>
            <w:r w:rsidRPr="007A05AC">
              <w:rPr>
                <w:sz w:val="24"/>
                <w:szCs w:val="24"/>
                <w:lang w:eastAsia="en-US"/>
              </w:rPr>
              <w:t xml:space="preserve"> изготвен и заверен от инженер, вписан в регистъра към Камарата на инженерите в инвестиционното проектиране, правоспособен да проектира системи за напояване </w:t>
            </w:r>
            <w:r w:rsidRPr="007A05AC">
              <w:rPr>
                <w:i/>
                <w:sz w:val="24"/>
                <w:szCs w:val="24"/>
                <w:lang w:eastAsia="en-US"/>
              </w:rPr>
              <w:t>(за проекти с включени инвестиции, свързани с напояване)</w:t>
            </w:r>
            <w:r w:rsidRPr="007A05AC">
              <w:rPr>
                <w:sz w:val="24"/>
                <w:szCs w:val="24"/>
                <w:lang w:eastAsia="en-US"/>
              </w:rPr>
              <w:t>.</w:t>
            </w:r>
            <w:r w:rsidRPr="007A05AC">
              <w:rPr>
                <w:rFonts w:eastAsia="Calibri"/>
                <w:iCs/>
                <w:sz w:val="24"/>
                <w:szCs w:val="24"/>
                <w:lang w:eastAsia="en-US"/>
              </w:rPr>
              <w:t xml:space="preserve"> </w:t>
            </w:r>
          </w:p>
          <w:p w:rsidR="00C7651F" w:rsidRDefault="007A05AC" w:rsidP="002A240B">
            <w:pPr>
              <w:tabs>
                <w:tab w:val="left" w:pos="4830"/>
              </w:tabs>
              <w:spacing w:after="60" w:line="240" w:lineRule="auto"/>
              <w:rPr>
                <w:bCs/>
                <w:iCs/>
                <w:sz w:val="24"/>
                <w:szCs w:val="24"/>
              </w:rPr>
            </w:pPr>
            <w:r>
              <w:rPr>
                <w:bCs/>
                <w:iCs/>
                <w:sz w:val="24"/>
                <w:szCs w:val="24"/>
              </w:rPr>
              <w:t>51</w:t>
            </w:r>
            <w:r w:rsidR="00282362" w:rsidRPr="0067183F">
              <w:rPr>
                <w:bCs/>
                <w:iCs/>
                <w:sz w:val="24"/>
                <w:szCs w:val="24"/>
              </w:rPr>
              <w:t>.</w:t>
            </w:r>
            <w:r w:rsidR="00DB4A56" w:rsidRPr="0067183F">
              <w:t xml:space="preserve"> </w:t>
            </w:r>
            <w:r w:rsidR="00DB4A56" w:rsidRPr="0067183F">
              <w:rPr>
                <w:bCs/>
                <w:iCs/>
                <w:sz w:val="24"/>
                <w:szCs w:val="24"/>
              </w:rPr>
              <w:t>Документи удостоверяващи СПО, за който се отнася инвестицията</w:t>
            </w:r>
            <w:r w:rsidR="00FB62C9" w:rsidRPr="0067183F">
              <w:rPr>
                <w:bCs/>
                <w:iCs/>
                <w:sz w:val="24"/>
                <w:szCs w:val="24"/>
              </w:rPr>
              <w:t xml:space="preserve"> </w:t>
            </w:r>
            <w:r w:rsidR="007201C1" w:rsidRPr="0067183F">
              <w:rPr>
                <w:bCs/>
                <w:iCs/>
                <w:sz w:val="24"/>
                <w:szCs w:val="24"/>
              </w:rPr>
              <w:t>(</w:t>
            </w:r>
            <w:r w:rsidR="00854ADD" w:rsidRPr="0067183F">
              <w:rPr>
                <w:bCs/>
                <w:iCs/>
                <w:sz w:val="24"/>
                <w:szCs w:val="24"/>
              </w:rPr>
              <w:t xml:space="preserve">Приложение № </w:t>
            </w:r>
            <w:r w:rsidR="00093877" w:rsidRPr="0067183F">
              <w:rPr>
                <w:bCs/>
                <w:iCs/>
                <w:sz w:val="24"/>
                <w:szCs w:val="24"/>
              </w:rPr>
              <w:t>19</w:t>
            </w:r>
            <w:r w:rsidR="00D635E8" w:rsidRPr="0067183F">
              <w:t xml:space="preserve"> </w:t>
            </w:r>
            <w:r w:rsidR="00D635E8" w:rsidRPr="0067183F">
              <w:rPr>
                <w:bCs/>
                <w:iCs/>
                <w:sz w:val="24"/>
                <w:szCs w:val="24"/>
              </w:rPr>
              <w:t>към Условията за кандидатстване</w:t>
            </w:r>
            <w:r w:rsidR="00854ADD" w:rsidRPr="0067183F">
              <w:rPr>
                <w:bCs/>
                <w:iCs/>
                <w:sz w:val="24"/>
                <w:szCs w:val="24"/>
              </w:rPr>
              <w:t xml:space="preserve"> </w:t>
            </w:r>
            <w:r w:rsidR="00F71302">
              <w:rPr>
                <w:bCs/>
                <w:iCs/>
                <w:sz w:val="24"/>
                <w:szCs w:val="24"/>
              </w:rPr>
              <w:t xml:space="preserve">– Декларация СПО Приложение 19 и Таблица за изчисляване на СПО към </w:t>
            </w:r>
            <w:r w:rsidR="00F71302" w:rsidRPr="00F71302">
              <w:rPr>
                <w:bCs/>
                <w:iCs/>
                <w:sz w:val="24"/>
                <w:szCs w:val="24"/>
              </w:rPr>
              <w:t xml:space="preserve">Декларация СПО Приложение 19 </w:t>
            </w:r>
            <w:r w:rsidR="007201C1" w:rsidRPr="0067183F">
              <w:rPr>
                <w:bCs/>
                <w:iCs/>
                <w:sz w:val="24"/>
                <w:szCs w:val="24"/>
              </w:rPr>
              <w:t xml:space="preserve">- </w:t>
            </w:r>
            <w:r w:rsidR="00FB62C9" w:rsidRPr="0067183F">
              <w:rPr>
                <w:bCs/>
                <w:iCs/>
                <w:sz w:val="24"/>
                <w:szCs w:val="24"/>
              </w:rPr>
              <w:t>предста</w:t>
            </w:r>
            <w:r w:rsidR="00696896" w:rsidRPr="0067183F">
              <w:rPr>
                <w:bCs/>
                <w:iCs/>
                <w:sz w:val="24"/>
                <w:szCs w:val="24"/>
              </w:rPr>
              <w:t xml:space="preserve">вя се за доказване на съответствие с </w:t>
            </w:r>
            <w:r w:rsidR="00D2519E" w:rsidRPr="0067183F">
              <w:rPr>
                <w:bCs/>
                <w:iCs/>
                <w:sz w:val="24"/>
                <w:szCs w:val="24"/>
              </w:rPr>
              <w:t xml:space="preserve">критерий за подбор №1 </w:t>
            </w:r>
            <w:r w:rsidR="008436E8" w:rsidRPr="0067183F">
              <w:rPr>
                <w:bCs/>
                <w:iCs/>
                <w:sz w:val="24"/>
                <w:szCs w:val="24"/>
              </w:rPr>
              <w:t>„</w:t>
            </w:r>
            <w:r w:rsidR="00D2519E" w:rsidRPr="0067183F">
              <w:rPr>
                <w:bCs/>
                <w:iCs/>
                <w:sz w:val="24"/>
                <w:szCs w:val="24"/>
              </w:rPr>
              <w:t>Проектът е за създаване/отглеждане на трайни насаждения или зеленчуци или в животновъдно направление</w:t>
            </w:r>
            <w:r w:rsidR="008436E8" w:rsidRPr="0067183F">
              <w:rPr>
                <w:bCs/>
                <w:iCs/>
                <w:sz w:val="24"/>
                <w:szCs w:val="24"/>
              </w:rPr>
              <w:t>“</w:t>
            </w:r>
            <w:r w:rsidR="00FB62C9" w:rsidRPr="0067183F">
              <w:rPr>
                <w:bCs/>
                <w:iCs/>
                <w:sz w:val="24"/>
                <w:szCs w:val="24"/>
              </w:rPr>
              <w:t>)</w:t>
            </w:r>
          </w:p>
          <w:p w:rsidR="007201C1" w:rsidRPr="0067183F" w:rsidRDefault="007A05AC" w:rsidP="002A240B">
            <w:pPr>
              <w:tabs>
                <w:tab w:val="left" w:pos="4830"/>
              </w:tabs>
              <w:spacing w:after="60" w:line="240" w:lineRule="auto"/>
              <w:rPr>
                <w:bCs/>
                <w:i/>
                <w:iCs/>
                <w:sz w:val="24"/>
                <w:szCs w:val="24"/>
              </w:rPr>
            </w:pPr>
            <w:r>
              <w:rPr>
                <w:bCs/>
                <w:iCs/>
                <w:sz w:val="24"/>
                <w:szCs w:val="24"/>
              </w:rPr>
              <w:t>52</w:t>
            </w:r>
            <w:r w:rsidR="00282362" w:rsidRPr="0067183F">
              <w:rPr>
                <w:bCs/>
                <w:iCs/>
                <w:sz w:val="24"/>
                <w:szCs w:val="24"/>
              </w:rPr>
              <w:t>.</w:t>
            </w:r>
            <w:r w:rsidR="002D3191" w:rsidRPr="0067183F">
              <w:rPr>
                <w:bCs/>
                <w:iCs/>
                <w:sz w:val="24"/>
                <w:szCs w:val="24"/>
              </w:rPr>
              <w:t xml:space="preserve"> </w:t>
            </w:r>
            <w:r w:rsidR="00696896" w:rsidRPr="0067183F">
              <w:rPr>
                <w:bCs/>
                <w:iCs/>
                <w:sz w:val="24"/>
                <w:szCs w:val="24"/>
              </w:rPr>
              <w:t>Доклад и Резюме за отразяване на резултатите от енергийно обследване на промишлената система съобразно изискванията на Наредба № Е-РД-04-05 от 2016 г. за определяне на показателите за разход на енергия, енергийните характеристики на предприятия, промишлени системи и системи за външно изкуствено осветление, както и за определяне на условията и реда за извършване на обследване за енергийна ефективност и изготвяне на оценка на енергийни спестявания</w:t>
            </w:r>
            <w:r w:rsidR="00915708" w:rsidRPr="0067183F">
              <w:rPr>
                <w:bCs/>
                <w:iCs/>
                <w:sz w:val="24"/>
                <w:szCs w:val="24"/>
              </w:rPr>
              <w:t xml:space="preserve"> </w:t>
            </w:r>
            <w:r w:rsidR="00696896" w:rsidRPr="0067183F">
              <w:rPr>
                <w:bCs/>
                <w:iCs/>
                <w:sz w:val="24"/>
                <w:szCs w:val="24"/>
              </w:rPr>
              <w:t xml:space="preserve"> </w:t>
            </w:r>
            <w:r w:rsidR="007201C1" w:rsidRPr="0067183F">
              <w:rPr>
                <w:bCs/>
                <w:iCs/>
                <w:sz w:val="24"/>
                <w:szCs w:val="24"/>
              </w:rPr>
              <w:t>(</w:t>
            </w:r>
            <w:r w:rsidR="007201C1" w:rsidRPr="0067183F">
              <w:rPr>
                <w:bCs/>
                <w:i/>
                <w:iCs/>
                <w:sz w:val="24"/>
                <w:szCs w:val="24"/>
              </w:rPr>
              <w:t xml:space="preserve">представя се за доказване на съответствие с критерий за подбор № 2, </w:t>
            </w:r>
            <w:proofErr w:type="spellStart"/>
            <w:r w:rsidR="007201C1" w:rsidRPr="0067183F">
              <w:rPr>
                <w:bCs/>
                <w:i/>
                <w:iCs/>
                <w:sz w:val="24"/>
                <w:szCs w:val="24"/>
              </w:rPr>
              <w:t>подкритерий</w:t>
            </w:r>
            <w:proofErr w:type="spellEnd"/>
            <w:r w:rsidR="007201C1" w:rsidRPr="0067183F">
              <w:rPr>
                <w:bCs/>
                <w:i/>
                <w:iCs/>
                <w:sz w:val="24"/>
                <w:szCs w:val="24"/>
              </w:rPr>
              <w:t xml:space="preserve"> 1 „Проектът предвижда дейности за енергийна ефективност според % инвестиции“)</w:t>
            </w:r>
          </w:p>
          <w:p w:rsidR="007201C1" w:rsidRPr="0067183F" w:rsidRDefault="007201C1" w:rsidP="002A240B">
            <w:pPr>
              <w:tabs>
                <w:tab w:val="left" w:pos="4830"/>
              </w:tabs>
              <w:spacing w:after="60" w:line="240" w:lineRule="auto"/>
              <w:rPr>
                <w:bCs/>
                <w:i/>
                <w:iCs/>
                <w:sz w:val="24"/>
                <w:szCs w:val="24"/>
              </w:rPr>
            </w:pPr>
            <w:r w:rsidRPr="0067183F">
              <w:rPr>
                <w:bCs/>
                <w:i/>
                <w:iCs/>
                <w:sz w:val="24"/>
                <w:szCs w:val="24"/>
              </w:rPr>
              <w:t>Документите следва да са</w:t>
            </w:r>
            <w:r w:rsidR="00696896" w:rsidRPr="0067183F">
              <w:rPr>
                <w:bCs/>
                <w:i/>
                <w:iCs/>
                <w:sz w:val="24"/>
                <w:szCs w:val="24"/>
              </w:rPr>
              <w:t xml:space="preserve"> изготвени от правоспособни лица, впи</w:t>
            </w:r>
            <w:r w:rsidR="00404015">
              <w:rPr>
                <w:bCs/>
                <w:i/>
                <w:iCs/>
                <w:sz w:val="24"/>
                <w:szCs w:val="24"/>
              </w:rPr>
              <w:t xml:space="preserve">сани в публичния </w:t>
            </w:r>
            <w:r w:rsidR="00404015">
              <w:rPr>
                <w:bCs/>
                <w:i/>
                <w:iCs/>
                <w:sz w:val="24"/>
                <w:szCs w:val="24"/>
              </w:rPr>
              <w:lastRenderedPageBreak/>
              <w:t xml:space="preserve">регистър по чл. </w:t>
            </w:r>
            <w:r w:rsidR="00696896" w:rsidRPr="0067183F">
              <w:rPr>
                <w:bCs/>
                <w:i/>
                <w:iCs/>
                <w:sz w:val="24"/>
                <w:szCs w:val="24"/>
              </w:rPr>
              <w:t>60, ал.</w:t>
            </w:r>
            <w:r w:rsidR="00404015">
              <w:rPr>
                <w:bCs/>
                <w:i/>
                <w:iCs/>
                <w:sz w:val="24"/>
                <w:szCs w:val="24"/>
              </w:rPr>
              <w:t xml:space="preserve"> </w:t>
            </w:r>
            <w:r w:rsidR="00696896" w:rsidRPr="0067183F">
              <w:rPr>
                <w:bCs/>
                <w:i/>
                <w:iCs/>
                <w:sz w:val="24"/>
                <w:szCs w:val="24"/>
              </w:rPr>
              <w:t xml:space="preserve">1 от Закона за енергийна ефективност (ЗЕЕ). </w:t>
            </w:r>
          </w:p>
          <w:p w:rsidR="00696896" w:rsidRPr="0067183F" w:rsidRDefault="007A05AC" w:rsidP="002A240B">
            <w:pPr>
              <w:tabs>
                <w:tab w:val="left" w:pos="4830"/>
              </w:tabs>
              <w:spacing w:after="60" w:line="240" w:lineRule="auto"/>
              <w:rPr>
                <w:bCs/>
                <w:i/>
                <w:iCs/>
                <w:sz w:val="24"/>
                <w:szCs w:val="24"/>
              </w:rPr>
            </w:pPr>
            <w:r w:rsidRPr="0067183F">
              <w:rPr>
                <w:bCs/>
                <w:iCs/>
                <w:sz w:val="24"/>
                <w:szCs w:val="24"/>
              </w:rPr>
              <w:t>5</w:t>
            </w:r>
            <w:r>
              <w:rPr>
                <w:bCs/>
                <w:iCs/>
                <w:sz w:val="24"/>
                <w:szCs w:val="24"/>
              </w:rPr>
              <w:t>3</w:t>
            </w:r>
            <w:r w:rsidR="00282362" w:rsidRPr="0067183F">
              <w:rPr>
                <w:bCs/>
                <w:iCs/>
                <w:sz w:val="24"/>
                <w:szCs w:val="24"/>
              </w:rPr>
              <w:t>.</w:t>
            </w:r>
            <w:r w:rsidR="002D3191" w:rsidRPr="0067183F">
              <w:rPr>
                <w:bCs/>
                <w:iCs/>
                <w:sz w:val="24"/>
                <w:szCs w:val="24"/>
              </w:rPr>
              <w:t xml:space="preserve"> </w:t>
            </w:r>
            <w:r w:rsidR="00696896" w:rsidRPr="0067183F">
              <w:rPr>
                <w:bCs/>
                <w:iCs/>
                <w:sz w:val="24"/>
                <w:szCs w:val="24"/>
              </w:rPr>
              <w:t>Декларация по чл. 57, ал.</w:t>
            </w:r>
            <w:r w:rsidR="00404015">
              <w:rPr>
                <w:bCs/>
                <w:iCs/>
                <w:sz w:val="24"/>
                <w:szCs w:val="24"/>
              </w:rPr>
              <w:t xml:space="preserve"> </w:t>
            </w:r>
            <w:r w:rsidR="00696896" w:rsidRPr="0067183F">
              <w:rPr>
                <w:bCs/>
                <w:iCs/>
                <w:sz w:val="24"/>
                <w:szCs w:val="24"/>
              </w:rPr>
              <w:t>5 от ЗЕЕ, придружена с доказател</w:t>
            </w:r>
            <w:r w:rsidR="007201C1" w:rsidRPr="0067183F">
              <w:rPr>
                <w:bCs/>
                <w:iCs/>
                <w:sz w:val="24"/>
                <w:szCs w:val="24"/>
              </w:rPr>
              <w:t xml:space="preserve">ства за подаването й пред АУЕР </w:t>
            </w:r>
            <w:r w:rsidR="007201C1" w:rsidRPr="0067183F">
              <w:rPr>
                <w:bCs/>
                <w:i/>
                <w:iCs/>
                <w:sz w:val="24"/>
                <w:szCs w:val="24"/>
              </w:rPr>
              <w:t>(</w:t>
            </w:r>
            <w:r w:rsidR="00696896" w:rsidRPr="0067183F">
              <w:rPr>
                <w:bCs/>
                <w:i/>
                <w:iCs/>
                <w:sz w:val="24"/>
                <w:szCs w:val="24"/>
              </w:rPr>
              <w:t>важи в случаите, предвидени в ЗЕЕ</w:t>
            </w:r>
            <w:r w:rsidR="007201C1" w:rsidRPr="0067183F">
              <w:rPr>
                <w:bCs/>
                <w:i/>
                <w:iCs/>
                <w:sz w:val="24"/>
                <w:szCs w:val="24"/>
              </w:rPr>
              <w:t>)</w:t>
            </w:r>
            <w:r w:rsidR="00915708" w:rsidRPr="0067183F">
              <w:t xml:space="preserve"> </w:t>
            </w:r>
            <w:r w:rsidR="00915708" w:rsidRPr="0067183F">
              <w:rPr>
                <w:bCs/>
                <w:i/>
                <w:iCs/>
                <w:sz w:val="24"/>
                <w:szCs w:val="24"/>
              </w:rPr>
              <w:t xml:space="preserve">(представя се за доказване на съответствие с критерий за подбор № 2, </w:t>
            </w:r>
            <w:proofErr w:type="spellStart"/>
            <w:r w:rsidR="00915708" w:rsidRPr="0067183F">
              <w:rPr>
                <w:bCs/>
                <w:i/>
                <w:iCs/>
                <w:sz w:val="24"/>
                <w:szCs w:val="24"/>
              </w:rPr>
              <w:t>подкритерий</w:t>
            </w:r>
            <w:proofErr w:type="spellEnd"/>
            <w:r w:rsidR="00915708" w:rsidRPr="0067183F">
              <w:rPr>
                <w:bCs/>
                <w:i/>
                <w:iCs/>
                <w:sz w:val="24"/>
                <w:szCs w:val="24"/>
              </w:rPr>
              <w:t xml:space="preserve"> 1 „Проектът предвижда дейности за енергийна ефективност според % инвестиции“)</w:t>
            </w:r>
          </w:p>
          <w:p w:rsidR="005C0A32" w:rsidRPr="0067183F" w:rsidRDefault="007A05AC" w:rsidP="002A240B">
            <w:pPr>
              <w:tabs>
                <w:tab w:val="left" w:pos="4830"/>
              </w:tabs>
              <w:spacing w:after="60" w:line="240" w:lineRule="auto"/>
              <w:rPr>
                <w:bCs/>
                <w:i/>
                <w:iCs/>
                <w:sz w:val="24"/>
                <w:szCs w:val="24"/>
              </w:rPr>
            </w:pPr>
            <w:r w:rsidRPr="0067183F">
              <w:rPr>
                <w:bCs/>
                <w:iCs/>
                <w:sz w:val="24"/>
                <w:szCs w:val="24"/>
              </w:rPr>
              <w:t>5</w:t>
            </w:r>
            <w:r>
              <w:rPr>
                <w:bCs/>
                <w:iCs/>
                <w:sz w:val="24"/>
                <w:szCs w:val="24"/>
              </w:rPr>
              <w:t>4</w:t>
            </w:r>
            <w:r w:rsidR="00282362" w:rsidRPr="0067183F">
              <w:rPr>
                <w:bCs/>
                <w:iCs/>
                <w:sz w:val="24"/>
                <w:szCs w:val="24"/>
              </w:rPr>
              <w:t>.</w:t>
            </w:r>
            <w:r w:rsidR="00D34DE1" w:rsidRPr="0067183F">
              <w:t xml:space="preserve"> </w:t>
            </w:r>
            <w:r w:rsidR="00D34DE1" w:rsidRPr="0067183F">
              <w:rPr>
                <w:bCs/>
                <w:iCs/>
                <w:sz w:val="24"/>
                <w:szCs w:val="24"/>
              </w:rPr>
              <w:t>Удостоверение за ползван патент и/или удостоверение за полезен модел или внедряване на инвестиции, изпълнени по чл. 35 от Регламент 1305/2013</w:t>
            </w:r>
            <w:r w:rsidR="00F95666" w:rsidRPr="0067183F">
              <w:rPr>
                <w:bCs/>
                <w:iCs/>
                <w:sz w:val="24"/>
                <w:szCs w:val="24"/>
              </w:rPr>
              <w:t xml:space="preserve"> </w:t>
            </w:r>
            <w:r w:rsidR="005C0A32" w:rsidRPr="0067183F">
              <w:rPr>
                <w:bCs/>
                <w:i/>
                <w:iCs/>
                <w:sz w:val="24"/>
                <w:szCs w:val="24"/>
              </w:rPr>
              <w:t>(</w:t>
            </w:r>
            <w:r w:rsidR="002B6A71" w:rsidRPr="0067183F">
              <w:rPr>
                <w:bCs/>
                <w:i/>
                <w:iCs/>
                <w:sz w:val="24"/>
                <w:szCs w:val="24"/>
              </w:rPr>
              <w:t>представя се за доказване на съответствие с критерий за подбор № 2,</w:t>
            </w:r>
            <w:r w:rsidR="002B6A71" w:rsidRPr="0067183F">
              <w:rPr>
                <w:i/>
              </w:rPr>
              <w:t xml:space="preserve"> </w:t>
            </w:r>
            <w:proofErr w:type="spellStart"/>
            <w:r w:rsidR="002B6A71" w:rsidRPr="0067183F">
              <w:rPr>
                <w:bCs/>
                <w:i/>
                <w:iCs/>
                <w:sz w:val="24"/>
                <w:szCs w:val="24"/>
              </w:rPr>
              <w:t>подкритерий</w:t>
            </w:r>
            <w:proofErr w:type="spellEnd"/>
            <w:r w:rsidR="002B6A71" w:rsidRPr="0067183F">
              <w:rPr>
                <w:bCs/>
                <w:i/>
                <w:iCs/>
                <w:sz w:val="24"/>
                <w:szCs w:val="24"/>
              </w:rPr>
              <w:t xml:space="preserve"> 2</w:t>
            </w:r>
            <w:r w:rsidR="008436E8" w:rsidRPr="0067183F">
              <w:rPr>
                <w:bCs/>
                <w:i/>
                <w:iCs/>
                <w:sz w:val="24"/>
                <w:szCs w:val="24"/>
              </w:rPr>
              <w:t xml:space="preserve"> „Проектът предвижда въвеждане на иновации според % инвестиции“</w:t>
            </w:r>
            <w:r w:rsidR="00F95666" w:rsidRPr="0067183F">
              <w:rPr>
                <w:bCs/>
                <w:i/>
                <w:iCs/>
                <w:sz w:val="24"/>
                <w:szCs w:val="24"/>
              </w:rPr>
              <w:t>)</w:t>
            </w:r>
          </w:p>
          <w:p w:rsidR="001E37EA" w:rsidRPr="0067183F" w:rsidRDefault="001E37EA" w:rsidP="001E37EA">
            <w:pPr>
              <w:rPr>
                <w:bCs/>
                <w:i/>
                <w:iCs/>
                <w:sz w:val="24"/>
                <w:szCs w:val="24"/>
              </w:rPr>
            </w:pPr>
            <w:r w:rsidRPr="0067183F">
              <w:rPr>
                <w:bCs/>
                <w:i/>
                <w:iCs/>
                <w:sz w:val="24"/>
                <w:szCs w:val="24"/>
              </w:rPr>
              <w:t xml:space="preserve">Удостоверението следва да е издадено в рамките на две години преди датата на подаване на проектното предложение. </w:t>
            </w:r>
          </w:p>
          <w:p w:rsidR="002B6A71" w:rsidRPr="0067183F" w:rsidRDefault="007A05AC" w:rsidP="002A240B">
            <w:pPr>
              <w:tabs>
                <w:tab w:val="left" w:pos="4830"/>
              </w:tabs>
              <w:spacing w:after="60" w:line="240" w:lineRule="auto"/>
              <w:rPr>
                <w:bCs/>
                <w:i/>
                <w:iCs/>
                <w:sz w:val="24"/>
                <w:szCs w:val="24"/>
              </w:rPr>
            </w:pPr>
            <w:r w:rsidRPr="0067183F">
              <w:rPr>
                <w:bCs/>
                <w:iCs/>
                <w:sz w:val="24"/>
                <w:szCs w:val="24"/>
              </w:rPr>
              <w:t>5</w:t>
            </w:r>
            <w:r>
              <w:rPr>
                <w:bCs/>
                <w:iCs/>
                <w:sz w:val="24"/>
                <w:szCs w:val="24"/>
              </w:rPr>
              <w:t>5</w:t>
            </w:r>
            <w:r w:rsidR="00282362" w:rsidRPr="0067183F">
              <w:rPr>
                <w:bCs/>
                <w:iCs/>
                <w:sz w:val="24"/>
                <w:szCs w:val="24"/>
              </w:rPr>
              <w:t>.</w:t>
            </w:r>
            <w:r w:rsidR="002D3191" w:rsidRPr="0067183F">
              <w:rPr>
                <w:bCs/>
                <w:iCs/>
                <w:sz w:val="24"/>
                <w:szCs w:val="24"/>
              </w:rPr>
              <w:t xml:space="preserve"> </w:t>
            </w:r>
            <w:r w:rsidR="002B6A71" w:rsidRPr="0067183F">
              <w:rPr>
                <w:bCs/>
                <w:iCs/>
                <w:sz w:val="24"/>
                <w:szCs w:val="24"/>
              </w:rPr>
              <w:t xml:space="preserve">Документ, </w:t>
            </w:r>
            <w:r w:rsidR="00A351FD" w:rsidRPr="0067183F">
              <w:rPr>
                <w:bCs/>
                <w:iCs/>
                <w:sz w:val="24"/>
                <w:szCs w:val="24"/>
              </w:rPr>
              <w:t>издаден от производител</w:t>
            </w:r>
            <w:r w:rsidR="00DC3B6B" w:rsidRPr="0067183F">
              <w:rPr>
                <w:bCs/>
                <w:iCs/>
                <w:sz w:val="24"/>
                <w:szCs w:val="24"/>
              </w:rPr>
              <w:t>я</w:t>
            </w:r>
            <w:r w:rsidR="002B6A71" w:rsidRPr="0067183F">
              <w:rPr>
                <w:bCs/>
                <w:iCs/>
                <w:sz w:val="24"/>
                <w:szCs w:val="24"/>
              </w:rPr>
              <w:t xml:space="preserve">, удостоверяващ съответствието с изискванията на Регламент (ЕС) 2015/1189 на Комисията от 28 април 2015 г. за прилагане на Директива 2009/125/ЕО на Европейския парламент и на Съвета по отношение на изискванията за </w:t>
            </w:r>
            <w:proofErr w:type="spellStart"/>
            <w:r w:rsidR="002B6A71" w:rsidRPr="0067183F">
              <w:rPr>
                <w:bCs/>
                <w:iCs/>
                <w:sz w:val="24"/>
                <w:szCs w:val="24"/>
              </w:rPr>
              <w:t>екопроектиране</w:t>
            </w:r>
            <w:proofErr w:type="spellEnd"/>
            <w:r w:rsidR="002B6A71" w:rsidRPr="0067183F">
              <w:rPr>
                <w:bCs/>
                <w:iCs/>
                <w:sz w:val="24"/>
                <w:szCs w:val="24"/>
              </w:rPr>
              <w:t xml:space="preserve"> на котли на твърдо гориво  </w:t>
            </w:r>
            <w:r w:rsidR="002B6A71" w:rsidRPr="0067183F">
              <w:rPr>
                <w:bCs/>
                <w:i/>
                <w:iCs/>
                <w:sz w:val="24"/>
                <w:szCs w:val="24"/>
              </w:rPr>
              <w:t>(представя се за доказване на съответствие с критерий за подбор № 2,</w:t>
            </w:r>
            <w:r w:rsidR="002B6A71" w:rsidRPr="0067183F">
              <w:rPr>
                <w:i/>
              </w:rPr>
              <w:t xml:space="preserve"> </w:t>
            </w:r>
            <w:proofErr w:type="spellStart"/>
            <w:r w:rsidR="002B6A71" w:rsidRPr="0067183F">
              <w:rPr>
                <w:bCs/>
                <w:i/>
                <w:iCs/>
                <w:sz w:val="24"/>
                <w:szCs w:val="24"/>
              </w:rPr>
              <w:t>подкритерий</w:t>
            </w:r>
            <w:proofErr w:type="spellEnd"/>
            <w:r w:rsidR="002B6A71" w:rsidRPr="0067183F">
              <w:rPr>
                <w:bCs/>
                <w:i/>
                <w:iCs/>
                <w:sz w:val="24"/>
                <w:szCs w:val="24"/>
              </w:rPr>
              <w:t xml:space="preserve"> 3</w:t>
            </w:r>
            <w:r w:rsidR="008436E8" w:rsidRPr="0067183F">
              <w:rPr>
                <w:bCs/>
                <w:i/>
                <w:iCs/>
                <w:sz w:val="24"/>
                <w:szCs w:val="24"/>
              </w:rPr>
              <w:t xml:space="preserve"> „Опазване на околната среда според % инвестиции“</w:t>
            </w:r>
            <w:r w:rsidR="002B6A71" w:rsidRPr="0067183F">
              <w:rPr>
                <w:bCs/>
                <w:i/>
                <w:iCs/>
                <w:sz w:val="24"/>
                <w:szCs w:val="24"/>
              </w:rPr>
              <w:t>)</w:t>
            </w:r>
          </w:p>
          <w:p w:rsidR="005F0216" w:rsidRPr="0067183F" w:rsidRDefault="007A05AC" w:rsidP="002A240B">
            <w:pPr>
              <w:tabs>
                <w:tab w:val="left" w:pos="4830"/>
              </w:tabs>
              <w:spacing w:after="60" w:line="240" w:lineRule="auto"/>
              <w:rPr>
                <w:bCs/>
                <w:iCs/>
                <w:sz w:val="24"/>
                <w:szCs w:val="24"/>
              </w:rPr>
            </w:pPr>
            <w:r w:rsidRPr="0067183F">
              <w:rPr>
                <w:bCs/>
                <w:iCs/>
                <w:sz w:val="24"/>
                <w:szCs w:val="24"/>
              </w:rPr>
              <w:t>5</w:t>
            </w:r>
            <w:r>
              <w:rPr>
                <w:bCs/>
                <w:iCs/>
                <w:sz w:val="24"/>
                <w:szCs w:val="24"/>
              </w:rPr>
              <w:t>6</w:t>
            </w:r>
            <w:r w:rsidR="00282362" w:rsidRPr="0067183F">
              <w:rPr>
                <w:bCs/>
                <w:iCs/>
                <w:sz w:val="24"/>
                <w:szCs w:val="24"/>
              </w:rPr>
              <w:t>.</w:t>
            </w:r>
            <w:r w:rsidR="002D3191" w:rsidRPr="0067183F">
              <w:rPr>
                <w:bCs/>
                <w:iCs/>
                <w:sz w:val="24"/>
                <w:szCs w:val="24"/>
              </w:rPr>
              <w:t xml:space="preserve"> </w:t>
            </w:r>
            <w:r w:rsidR="005F0216" w:rsidRPr="0067183F">
              <w:rPr>
                <w:bCs/>
                <w:iCs/>
                <w:sz w:val="24"/>
                <w:szCs w:val="24"/>
              </w:rPr>
              <w:t>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заверен от</w:t>
            </w:r>
            <w:r w:rsidR="00B31655" w:rsidRPr="0067183F">
              <w:rPr>
                <w:bCs/>
                <w:iCs/>
                <w:sz w:val="24"/>
                <w:szCs w:val="24"/>
              </w:rPr>
              <w:t xml:space="preserve"> кандидата и</w:t>
            </w:r>
            <w:r w:rsidR="005F0216" w:rsidRPr="0067183F">
              <w:rPr>
                <w:bCs/>
                <w:iCs/>
                <w:sz w:val="24"/>
                <w:szCs w:val="24"/>
              </w:rPr>
              <w:t xml:space="preserve"> НСИ </w:t>
            </w:r>
            <w:r w:rsidR="00B31655" w:rsidRPr="0067183F">
              <w:rPr>
                <w:bCs/>
                <w:iCs/>
                <w:sz w:val="24"/>
                <w:szCs w:val="24"/>
              </w:rPr>
              <w:t>или</w:t>
            </w:r>
            <w:r w:rsidR="005F0216" w:rsidRPr="0067183F">
              <w:rPr>
                <w:bCs/>
                <w:iCs/>
                <w:sz w:val="24"/>
                <w:szCs w:val="24"/>
              </w:rPr>
              <w:t xml:space="preserve"> Справка 2.</w:t>
            </w:r>
            <w:r w:rsidR="003D2158">
              <w:rPr>
                <w:bCs/>
                <w:iCs/>
                <w:sz w:val="24"/>
                <w:szCs w:val="24"/>
              </w:rPr>
              <w:t xml:space="preserve"> </w:t>
            </w:r>
            <w:r w:rsidR="005F0216" w:rsidRPr="0067183F">
              <w:rPr>
                <w:bCs/>
                <w:iCs/>
                <w:sz w:val="24"/>
                <w:szCs w:val="24"/>
              </w:rPr>
              <w:t xml:space="preserve">“Заети лица“ за предходната спрямо кандидатстването календарна година (част от </w:t>
            </w:r>
            <w:r w:rsidR="00196427" w:rsidRPr="0067183F">
              <w:rPr>
                <w:bCs/>
                <w:iCs/>
                <w:sz w:val="24"/>
                <w:szCs w:val="24"/>
              </w:rPr>
              <w:t>Отчета за приходи и разходи</w:t>
            </w:r>
            <w:r w:rsidR="005F0216" w:rsidRPr="0067183F">
              <w:rPr>
                <w:bCs/>
                <w:iCs/>
                <w:sz w:val="24"/>
                <w:szCs w:val="24"/>
              </w:rPr>
              <w:t xml:space="preserve"> на нефинансовите предприятия, несъставя</w:t>
            </w:r>
            <w:r w:rsidR="00196427" w:rsidRPr="0067183F">
              <w:rPr>
                <w:bCs/>
                <w:iCs/>
                <w:sz w:val="24"/>
                <w:szCs w:val="24"/>
              </w:rPr>
              <w:t xml:space="preserve">щи баланс) </w:t>
            </w:r>
            <w:r w:rsidR="005F0216" w:rsidRPr="0067183F">
              <w:rPr>
                <w:bCs/>
                <w:iCs/>
                <w:sz w:val="24"/>
                <w:szCs w:val="24"/>
              </w:rPr>
              <w:t xml:space="preserve">или Ведомост за заплати за месеците в периода от вписването в Търговския регистър до деня преди подаване на проектното предложение за </w:t>
            </w:r>
            <w:proofErr w:type="spellStart"/>
            <w:r w:rsidR="005F0216" w:rsidRPr="0067183F">
              <w:rPr>
                <w:bCs/>
                <w:iCs/>
                <w:sz w:val="24"/>
                <w:szCs w:val="24"/>
              </w:rPr>
              <w:t>новорегистрирани</w:t>
            </w:r>
            <w:proofErr w:type="spellEnd"/>
            <w:r w:rsidR="005F0216" w:rsidRPr="0067183F">
              <w:rPr>
                <w:bCs/>
                <w:iCs/>
                <w:sz w:val="24"/>
                <w:szCs w:val="24"/>
              </w:rPr>
              <w:t xml:space="preserve"> предприятия. </w:t>
            </w:r>
            <w:r w:rsidR="005F0216" w:rsidRPr="0067183F">
              <w:rPr>
                <w:bCs/>
                <w:i/>
                <w:iCs/>
                <w:sz w:val="24"/>
                <w:szCs w:val="24"/>
              </w:rPr>
              <w:t>(за доказване на съответствие с критерий за подбор № 3 „Кандидатът осигурява допълнителна заетост“)</w:t>
            </w:r>
            <w:r w:rsidR="00B10DDB" w:rsidRPr="0067183F">
              <w:rPr>
                <w:bCs/>
                <w:iCs/>
                <w:sz w:val="24"/>
                <w:szCs w:val="24"/>
              </w:rPr>
              <w:t xml:space="preserve"> </w:t>
            </w:r>
          </w:p>
          <w:p w:rsidR="00196427" w:rsidRPr="0067183F" w:rsidRDefault="00196427" w:rsidP="002A240B">
            <w:pPr>
              <w:tabs>
                <w:tab w:val="left" w:pos="4830"/>
              </w:tabs>
              <w:spacing w:after="60" w:line="240" w:lineRule="auto"/>
              <w:rPr>
                <w:bCs/>
                <w:iCs/>
                <w:sz w:val="24"/>
                <w:szCs w:val="24"/>
              </w:rPr>
            </w:pPr>
            <w:r w:rsidRPr="0067183F">
              <w:rPr>
                <w:bCs/>
                <w:iCs/>
                <w:sz w:val="24"/>
                <w:szCs w:val="24"/>
              </w:rPr>
              <w:t xml:space="preserve">В случай, че кандидатът има приключена предходна финансова година, КППП ще извърши служебна проверка на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w:t>
            </w:r>
            <w:r w:rsidR="00864500" w:rsidRPr="0067183F">
              <w:rPr>
                <w:bCs/>
                <w:iCs/>
                <w:sz w:val="24"/>
                <w:szCs w:val="24"/>
              </w:rPr>
              <w:t xml:space="preserve">предприятия, съставящи баланс) </w:t>
            </w:r>
            <w:r w:rsidRPr="0067183F">
              <w:rPr>
                <w:bCs/>
                <w:iCs/>
                <w:sz w:val="24"/>
                <w:szCs w:val="24"/>
              </w:rPr>
              <w:t>или на Справка 2.“Заети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чрез информационната система „</w:t>
            </w:r>
            <w:proofErr w:type="spellStart"/>
            <w:r w:rsidRPr="0067183F">
              <w:rPr>
                <w:bCs/>
                <w:iCs/>
                <w:sz w:val="24"/>
                <w:szCs w:val="24"/>
              </w:rPr>
              <w:t>Мониторстат</w:t>
            </w:r>
            <w:proofErr w:type="spellEnd"/>
            <w:r w:rsidRPr="0067183F">
              <w:rPr>
                <w:bCs/>
                <w:iCs/>
                <w:sz w:val="24"/>
                <w:szCs w:val="24"/>
              </w:rPr>
              <w:t xml:space="preserve">“ на НСИ. </w:t>
            </w:r>
          </w:p>
          <w:p w:rsidR="00196427" w:rsidRPr="0067183F" w:rsidRDefault="00196427" w:rsidP="002A240B">
            <w:pPr>
              <w:tabs>
                <w:tab w:val="left" w:pos="4830"/>
              </w:tabs>
              <w:spacing w:after="60" w:line="240" w:lineRule="auto"/>
              <w:rPr>
                <w:bCs/>
                <w:iCs/>
                <w:sz w:val="24"/>
                <w:szCs w:val="24"/>
              </w:rPr>
            </w:pPr>
            <w:r w:rsidRPr="0067183F">
              <w:rPr>
                <w:bCs/>
                <w:iCs/>
                <w:sz w:val="24"/>
                <w:szCs w:val="24"/>
              </w:rPr>
              <w:t>В този случай кандидатът не представя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или Справка 2.</w:t>
            </w:r>
            <w:r w:rsidR="00404015">
              <w:rPr>
                <w:bCs/>
                <w:iCs/>
                <w:sz w:val="24"/>
                <w:szCs w:val="24"/>
              </w:rPr>
              <w:t xml:space="preserve"> </w:t>
            </w:r>
            <w:r w:rsidRPr="0067183F">
              <w:rPr>
                <w:bCs/>
                <w:iCs/>
                <w:sz w:val="24"/>
                <w:szCs w:val="24"/>
              </w:rPr>
              <w:t xml:space="preserve">“Заети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w:t>
            </w:r>
          </w:p>
          <w:p w:rsidR="00196427" w:rsidRPr="0067183F" w:rsidRDefault="00196427" w:rsidP="002A240B">
            <w:pPr>
              <w:tabs>
                <w:tab w:val="left" w:pos="4830"/>
              </w:tabs>
              <w:spacing w:after="60" w:line="240" w:lineRule="auto"/>
              <w:rPr>
                <w:bCs/>
                <w:iCs/>
                <w:sz w:val="24"/>
                <w:szCs w:val="24"/>
              </w:rPr>
            </w:pPr>
            <w:r w:rsidRPr="0067183F">
              <w:rPr>
                <w:bCs/>
                <w:iCs/>
                <w:sz w:val="24"/>
                <w:szCs w:val="24"/>
              </w:rPr>
              <w:t xml:space="preserve">В случай, че кандидатът няма приключена предходна финансова година кандидатът представя Ведомост за заплати за месеците в периода от вписването в Търговския регистър до деня преди подаване на проектното предложение (за </w:t>
            </w:r>
            <w:proofErr w:type="spellStart"/>
            <w:r w:rsidRPr="0067183F">
              <w:rPr>
                <w:bCs/>
                <w:iCs/>
                <w:sz w:val="24"/>
                <w:szCs w:val="24"/>
              </w:rPr>
              <w:t>новорегистрирани</w:t>
            </w:r>
            <w:proofErr w:type="spellEnd"/>
            <w:r w:rsidRPr="0067183F">
              <w:rPr>
                <w:bCs/>
                <w:iCs/>
                <w:sz w:val="24"/>
                <w:szCs w:val="24"/>
              </w:rPr>
              <w:t xml:space="preserve"> предприятия).</w:t>
            </w:r>
          </w:p>
          <w:p w:rsidR="00F71302" w:rsidRDefault="007A05AC" w:rsidP="002A240B">
            <w:pPr>
              <w:tabs>
                <w:tab w:val="left" w:pos="4830"/>
              </w:tabs>
              <w:spacing w:after="60" w:line="240" w:lineRule="auto"/>
              <w:rPr>
                <w:rFonts w:eastAsia="Calibri"/>
                <w:sz w:val="24"/>
                <w:szCs w:val="24"/>
                <w:lang w:eastAsia="en-US"/>
              </w:rPr>
            </w:pPr>
            <w:r w:rsidRPr="0067183F">
              <w:rPr>
                <w:rFonts w:eastAsia="Calibri"/>
                <w:sz w:val="24"/>
                <w:szCs w:val="24"/>
                <w:lang w:eastAsia="en-US"/>
              </w:rPr>
              <w:t>5</w:t>
            </w:r>
            <w:r>
              <w:rPr>
                <w:rFonts w:eastAsia="Calibri"/>
                <w:sz w:val="24"/>
                <w:szCs w:val="24"/>
                <w:lang w:eastAsia="en-US"/>
              </w:rPr>
              <w:t>7</w:t>
            </w:r>
            <w:r w:rsidR="00282362" w:rsidRPr="0067183F">
              <w:rPr>
                <w:rFonts w:eastAsia="Calibri"/>
                <w:sz w:val="24"/>
                <w:szCs w:val="24"/>
                <w:lang w:eastAsia="en-US"/>
              </w:rPr>
              <w:t>.</w:t>
            </w:r>
            <w:r w:rsidR="002D3191" w:rsidRPr="0067183F">
              <w:rPr>
                <w:rFonts w:eastAsia="Calibri"/>
                <w:sz w:val="24"/>
                <w:szCs w:val="24"/>
                <w:lang w:eastAsia="en-US"/>
              </w:rPr>
              <w:t xml:space="preserve"> </w:t>
            </w:r>
            <w:r w:rsidR="00446604">
              <w:rPr>
                <w:rFonts w:eastAsia="Calibri"/>
                <w:sz w:val="24"/>
                <w:szCs w:val="24"/>
                <w:lang w:eastAsia="en-US"/>
              </w:rPr>
              <w:t>Справка</w:t>
            </w:r>
            <w:r w:rsidR="00F71302" w:rsidRPr="00F71302">
              <w:rPr>
                <w:rFonts w:eastAsia="Calibri"/>
                <w:sz w:val="24"/>
                <w:szCs w:val="24"/>
                <w:lang w:eastAsia="en-US"/>
              </w:rPr>
              <w:t xml:space="preserve"> за предприятието от Годишен отчет за дейността </w:t>
            </w:r>
            <w:r w:rsidR="00F71302">
              <w:rPr>
                <w:rFonts w:eastAsia="Calibri"/>
                <w:sz w:val="24"/>
                <w:szCs w:val="24"/>
                <w:lang w:eastAsia="en-US"/>
              </w:rPr>
              <w:t xml:space="preserve">или </w:t>
            </w:r>
            <w:r w:rsidR="00D85231">
              <w:rPr>
                <w:rFonts w:eastAsia="Calibri"/>
                <w:sz w:val="24"/>
                <w:szCs w:val="24"/>
                <w:lang w:eastAsia="en-US"/>
              </w:rPr>
              <w:t>Г</w:t>
            </w:r>
            <w:r w:rsidR="00F71302">
              <w:rPr>
                <w:rFonts w:eastAsia="Calibri"/>
                <w:sz w:val="24"/>
                <w:szCs w:val="24"/>
                <w:lang w:eastAsia="en-US"/>
              </w:rPr>
              <w:t xml:space="preserve">одишни данъчни декларации </w:t>
            </w:r>
            <w:r w:rsidR="00F71302" w:rsidRPr="00F71302">
              <w:rPr>
                <w:rFonts w:eastAsia="Calibri"/>
                <w:sz w:val="24"/>
                <w:szCs w:val="24"/>
                <w:lang w:eastAsia="en-US"/>
              </w:rPr>
              <w:t xml:space="preserve"> </w:t>
            </w:r>
            <w:r w:rsidR="00446604">
              <w:rPr>
                <w:rFonts w:eastAsia="Calibri"/>
                <w:sz w:val="24"/>
                <w:szCs w:val="24"/>
                <w:lang w:eastAsia="en-US"/>
              </w:rPr>
              <w:t xml:space="preserve">за </w:t>
            </w:r>
            <w:r w:rsidR="00446604" w:rsidRPr="00446604">
              <w:rPr>
                <w:rFonts w:eastAsia="Calibri"/>
                <w:sz w:val="24"/>
                <w:szCs w:val="24"/>
                <w:lang w:eastAsia="en-US"/>
              </w:rPr>
              <w:t xml:space="preserve">три поредни финансови години преди годината на кандидатстване </w:t>
            </w:r>
            <w:r w:rsidR="004D50B3">
              <w:rPr>
                <w:rFonts w:eastAsia="Calibri"/>
                <w:sz w:val="24"/>
                <w:szCs w:val="24"/>
                <w:lang w:eastAsia="en-US"/>
              </w:rPr>
              <w:t>удостоверяващи</w:t>
            </w:r>
            <w:r w:rsidR="004D50B3" w:rsidRPr="004D50B3">
              <w:rPr>
                <w:rFonts w:eastAsia="Calibri"/>
                <w:sz w:val="24"/>
                <w:szCs w:val="24"/>
                <w:lang w:eastAsia="en-US"/>
              </w:rPr>
              <w:t xml:space="preserve"> опит в земеделска дейност три поредни </w:t>
            </w:r>
            <w:r w:rsidR="004D50B3">
              <w:rPr>
                <w:rFonts w:eastAsia="Calibri"/>
                <w:sz w:val="24"/>
                <w:szCs w:val="24"/>
                <w:lang w:eastAsia="en-US"/>
              </w:rPr>
              <w:t xml:space="preserve">финансови </w:t>
            </w:r>
            <w:r w:rsidR="004D50B3" w:rsidRPr="004D50B3">
              <w:rPr>
                <w:rFonts w:eastAsia="Calibri"/>
                <w:sz w:val="24"/>
                <w:szCs w:val="24"/>
                <w:lang w:eastAsia="en-US"/>
              </w:rPr>
              <w:t xml:space="preserve">години преди годината на кандидатстване. </w:t>
            </w:r>
            <w:r w:rsidR="00F71302" w:rsidRPr="00F71302">
              <w:rPr>
                <w:rFonts w:eastAsia="Calibri"/>
                <w:sz w:val="24"/>
                <w:szCs w:val="24"/>
                <w:lang w:eastAsia="en-US"/>
              </w:rPr>
              <w:t>(</w:t>
            </w:r>
            <w:r w:rsidR="00F71302" w:rsidRPr="00F71302">
              <w:rPr>
                <w:rFonts w:eastAsia="Calibri"/>
                <w:i/>
                <w:sz w:val="24"/>
                <w:szCs w:val="24"/>
                <w:lang w:eastAsia="en-US"/>
              </w:rPr>
              <w:t xml:space="preserve">представя се за доказване на съответствие с критерий за подбор № 4, </w:t>
            </w:r>
            <w:proofErr w:type="spellStart"/>
            <w:r w:rsidR="00F71302" w:rsidRPr="00F71302">
              <w:rPr>
                <w:rFonts w:eastAsia="Calibri"/>
                <w:i/>
                <w:sz w:val="24"/>
                <w:szCs w:val="24"/>
                <w:lang w:eastAsia="en-US"/>
              </w:rPr>
              <w:t>подкритерий</w:t>
            </w:r>
            <w:proofErr w:type="spellEnd"/>
            <w:r w:rsidR="00F71302" w:rsidRPr="00F71302">
              <w:rPr>
                <w:rFonts w:eastAsia="Calibri"/>
                <w:i/>
                <w:sz w:val="24"/>
                <w:szCs w:val="24"/>
                <w:lang w:eastAsia="en-US"/>
              </w:rPr>
              <w:t xml:space="preserve"> </w:t>
            </w:r>
            <w:r w:rsidR="004D50B3">
              <w:rPr>
                <w:rFonts w:eastAsia="Calibri"/>
                <w:i/>
                <w:sz w:val="24"/>
                <w:szCs w:val="24"/>
                <w:lang w:eastAsia="en-US"/>
              </w:rPr>
              <w:t>1</w:t>
            </w:r>
            <w:r w:rsidR="00F71302" w:rsidRPr="00F71302">
              <w:rPr>
                <w:rFonts w:eastAsia="Calibri"/>
                <w:i/>
                <w:sz w:val="24"/>
                <w:szCs w:val="24"/>
                <w:lang w:eastAsia="en-US"/>
              </w:rPr>
              <w:t xml:space="preserve"> „</w:t>
            </w:r>
            <w:r w:rsidR="004D50B3" w:rsidRPr="004D50B3">
              <w:rPr>
                <w:rFonts w:eastAsia="Calibri"/>
                <w:i/>
                <w:sz w:val="24"/>
                <w:szCs w:val="24"/>
                <w:lang w:eastAsia="en-US"/>
              </w:rPr>
              <w:t>Опит на бенефициента</w:t>
            </w:r>
            <w:r w:rsidR="00F71302" w:rsidRPr="00F71302">
              <w:rPr>
                <w:rFonts w:eastAsia="Calibri"/>
                <w:sz w:val="24"/>
                <w:szCs w:val="24"/>
                <w:lang w:eastAsia="en-US"/>
              </w:rPr>
              <w:t>“)</w:t>
            </w:r>
          </w:p>
          <w:p w:rsidR="00F71302" w:rsidRDefault="004D50B3" w:rsidP="002A240B">
            <w:pPr>
              <w:tabs>
                <w:tab w:val="left" w:pos="4830"/>
              </w:tabs>
              <w:spacing w:after="60" w:line="240" w:lineRule="auto"/>
              <w:rPr>
                <w:rFonts w:eastAsia="Calibri"/>
                <w:sz w:val="24"/>
                <w:szCs w:val="24"/>
                <w:lang w:eastAsia="en-US"/>
              </w:rPr>
            </w:pPr>
            <w:r>
              <w:rPr>
                <w:rFonts w:eastAsia="Calibri"/>
                <w:sz w:val="24"/>
                <w:szCs w:val="24"/>
                <w:lang w:eastAsia="en-US"/>
              </w:rPr>
              <w:lastRenderedPageBreak/>
              <w:t>В случай, че кандидатът доказва опит</w:t>
            </w:r>
            <w:r>
              <w:t xml:space="preserve"> </w:t>
            </w:r>
            <w:r w:rsidRPr="004D50B3">
              <w:rPr>
                <w:rFonts w:eastAsia="Calibri"/>
                <w:sz w:val="24"/>
                <w:szCs w:val="24"/>
                <w:lang w:eastAsia="en-US"/>
              </w:rPr>
              <w:t>в земеделска дейност три поредни финансови години преди годината н</w:t>
            </w:r>
            <w:r>
              <w:rPr>
                <w:rFonts w:eastAsia="Calibri"/>
                <w:sz w:val="24"/>
                <w:szCs w:val="24"/>
                <w:lang w:eastAsia="en-US"/>
              </w:rPr>
              <w:t xml:space="preserve">а кандидатстване със </w:t>
            </w:r>
            <w:r w:rsidRPr="004D50B3">
              <w:rPr>
                <w:rFonts w:eastAsia="Calibri"/>
                <w:sz w:val="24"/>
                <w:szCs w:val="24"/>
                <w:lang w:eastAsia="en-US"/>
              </w:rPr>
              <w:t>Справка</w:t>
            </w:r>
            <w:r>
              <w:rPr>
                <w:rFonts w:eastAsia="Calibri"/>
                <w:sz w:val="24"/>
                <w:szCs w:val="24"/>
                <w:lang w:eastAsia="en-US"/>
              </w:rPr>
              <w:t xml:space="preserve"> </w:t>
            </w:r>
            <w:r w:rsidRPr="004D50B3">
              <w:rPr>
                <w:rFonts w:eastAsia="Calibri"/>
                <w:sz w:val="24"/>
                <w:szCs w:val="24"/>
                <w:lang w:eastAsia="en-US"/>
              </w:rPr>
              <w:t>за предприятието от Годишен отчет за дейността</w:t>
            </w:r>
            <w:r>
              <w:rPr>
                <w:rFonts w:eastAsia="Calibri"/>
                <w:sz w:val="24"/>
                <w:szCs w:val="24"/>
                <w:lang w:eastAsia="en-US"/>
              </w:rPr>
              <w:t>, н</w:t>
            </w:r>
            <w:r w:rsidR="00F71302" w:rsidRPr="00F71302">
              <w:rPr>
                <w:rFonts w:eastAsia="Calibri"/>
                <w:sz w:val="24"/>
                <w:szCs w:val="24"/>
                <w:lang w:eastAsia="en-US"/>
              </w:rPr>
              <w:t>е се изисква от кандидата да представя Справка</w:t>
            </w:r>
            <w:r>
              <w:rPr>
                <w:rFonts w:eastAsia="Calibri"/>
                <w:sz w:val="24"/>
                <w:szCs w:val="24"/>
                <w:lang w:eastAsia="en-US"/>
              </w:rPr>
              <w:t>та</w:t>
            </w:r>
            <w:r w:rsidR="00F71302" w:rsidRPr="00F71302">
              <w:rPr>
                <w:rFonts w:eastAsia="Calibri"/>
                <w:sz w:val="24"/>
                <w:szCs w:val="24"/>
                <w:lang w:eastAsia="en-US"/>
              </w:rPr>
              <w:t>.</w:t>
            </w:r>
            <w:r>
              <w:t xml:space="preserve"> </w:t>
            </w:r>
            <w:r w:rsidRPr="004D50B3">
              <w:rPr>
                <w:rFonts w:eastAsia="Calibri"/>
                <w:sz w:val="24"/>
                <w:szCs w:val="24"/>
                <w:lang w:eastAsia="en-US"/>
              </w:rPr>
              <w:t>КППП ще извърши служебна проверка на</w:t>
            </w:r>
            <w:r>
              <w:rPr>
                <w:rFonts w:eastAsia="Calibri"/>
                <w:sz w:val="24"/>
                <w:szCs w:val="24"/>
                <w:lang w:eastAsia="en-US"/>
              </w:rPr>
              <w:t xml:space="preserve"> документа чрез </w:t>
            </w:r>
            <w:r w:rsidRPr="004D50B3">
              <w:rPr>
                <w:rFonts w:eastAsia="Calibri"/>
                <w:sz w:val="24"/>
                <w:szCs w:val="24"/>
                <w:lang w:eastAsia="en-US"/>
              </w:rPr>
              <w:t>информационната система „</w:t>
            </w:r>
            <w:proofErr w:type="spellStart"/>
            <w:r w:rsidRPr="004D50B3">
              <w:rPr>
                <w:rFonts w:eastAsia="Calibri"/>
                <w:sz w:val="24"/>
                <w:szCs w:val="24"/>
                <w:lang w:eastAsia="en-US"/>
              </w:rPr>
              <w:t>Мониторстат</w:t>
            </w:r>
            <w:proofErr w:type="spellEnd"/>
            <w:r w:rsidRPr="004D50B3">
              <w:rPr>
                <w:rFonts w:eastAsia="Calibri"/>
                <w:sz w:val="24"/>
                <w:szCs w:val="24"/>
                <w:lang w:eastAsia="en-US"/>
              </w:rPr>
              <w:t>“ на НСИ.</w:t>
            </w:r>
          </w:p>
          <w:p w:rsidR="004D50B3" w:rsidRDefault="004D50B3" w:rsidP="002A240B">
            <w:pPr>
              <w:tabs>
                <w:tab w:val="left" w:pos="4830"/>
              </w:tabs>
              <w:spacing w:after="60" w:line="240" w:lineRule="auto"/>
              <w:rPr>
                <w:rFonts w:eastAsia="Calibri"/>
                <w:sz w:val="24"/>
                <w:szCs w:val="24"/>
                <w:lang w:eastAsia="en-US"/>
              </w:rPr>
            </w:pPr>
            <w:r w:rsidRPr="004D50B3">
              <w:rPr>
                <w:rFonts w:eastAsia="Calibri"/>
                <w:sz w:val="24"/>
                <w:szCs w:val="24"/>
                <w:lang w:eastAsia="en-US"/>
              </w:rPr>
              <w:t xml:space="preserve">В случай, че кандидатът доказва опит в земеделска дейност три поредни финансови години преди годината на кандидатстване </w:t>
            </w:r>
            <w:r w:rsidR="006231D2">
              <w:rPr>
                <w:rFonts w:eastAsia="Calibri"/>
                <w:sz w:val="24"/>
                <w:szCs w:val="24"/>
                <w:lang w:eastAsia="en-US"/>
              </w:rPr>
              <w:t xml:space="preserve">с </w:t>
            </w:r>
            <w:r>
              <w:rPr>
                <w:rFonts w:eastAsia="Calibri"/>
                <w:sz w:val="24"/>
                <w:szCs w:val="24"/>
                <w:lang w:eastAsia="en-US"/>
              </w:rPr>
              <w:t>годишни данъчни декларации</w:t>
            </w:r>
            <w:r w:rsidRPr="004D50B3">
              <w:rPr>
                <w:rFonts w:eastAsia="Calibri"/>
                <w:sz w:val="24"/>
                <w:szCs w:val="24"/>
                <w:lang w:eastAsia="en-US"/>
              </w:rPr>
              <w:t xml:space="preserve">, </w:t>
            </w:r>
            <w:r>
              <w:rPr>
                <w:rFonts w:eastAsia="Calibri"/>
                <w:sz w:val="24"/>
                <w:szCs w:val="24"/>
                <w:lang w:eastAsia="en-US"/>
              </w:rPr>
              <w:t>същите следва да се представят от кандидата</w:t>
            </w:r>
            <w:r w:rsidRPr="004D50B3">
              <w:rPr>
                <w:rFonts w:eastAsia="Calibri"/>
                <w:sz w:val="24"/>
                <w:szCs w:val="24"/>
                <w:lang w:eastAsia="en-US"/>
              </w:rPr>
              <w:t>.</w:t>
            </w:r>
          </w:p>
          <w:p w:rsidR="00B31655" w:rsidRPr="0067183F" w:rsidRDefault="007A05AC" w:rsidP="002A240B">
            <w:pPr>
              <w:tabs>
                <w:tab w:val="left" w:pos="4830"/>
              </w:tabs>
              <w:spacing w:after="60" w:line="240" w:lineRule="auto"/>
              <w:rPr>
                <w:rFonts w:eastAsia="Calibri"/>
                <w:i/>
                <w:sz w:val="24"/>
                <w:szCs w:val="24"/>
                <w:lang w:eastAsia="en-US"/>
              </w:rPr>
            </w:pPr>
            <w:r>
              <w:rPr>
                <w:rFonts w:eastAsia="Calibri"/>
                <w:sz w:val="24"/>
                <w:szCs w:val="24"/>
                <w:lang w:eastAsia="en-US"/>
              </w:rPr>
              <w:t>58</w:t>
            </w:r>
            <w:r w:rsidR="00F71302">
              <w:rPr>
                <w:rFonts w:eastAsia="Calibri"/>
                <w:sz w:val="24"/>
                <w:szCs w:val="24"/>
                <w:lang w:eastAsia="en-US"/>
              </w:rPr>
              <w:t>.</w:t>
            </w:r>
            <w:r w:rsidR="00B31655" w:rsidRPr="0067183F">
              <w:rPr>
                <w:rFonts w:eastAsia="Calibri"/>
                <w:sz w:val="24"/>
                <w:szCs w:val="24"/>
                <w:lang w:eastAsia="en-US"/>
              </w:rPr>
              <w:t>Документ за завършено средно или висше образование в областта на селското стопанство или ветеринарната медицина, или икономическо образование със земеделска насоченост, или удостоверение за завършен курс в областта на селското стопанство или за завършено обучение по част от професия или получена степен на професионална квалификация по професии и специалности</w:t>
            </w:r>
            <w:r w:rsidR="00683C34" w:rsidRPr="0067183F">
              <w:rPr>
                <w:rFonts w:eastAsia="Calibri"/>
                <w:sz w:val="24"/>
                <w:szCs w:val="24"/>
                <w:lang w:eastAsia="en-US"/>
              </w:rPr>
              <w:t xml:space="preserve"> (</w:t>
            </w:r>
            <w:r w:rsidR="00683C34" w:rsidRPr="0067183F">
              <w:rPr>
                <w:rFonts w:eastAsia="Calibri"/>
                <w:i/>
                <w:sz w:val="24"/>
                <w:szCs w:val="24"/>
                <w:lang w:eastAsia="en-US"/>
              </w:rPr>
              <w:t xml:space="preserve">представя се за доказване на съответствие с критерий за подбор № 4, </w:t>
            </w:r>
            <w:proofErr w:type="spellStart"/>
            <w:r w:rsidR="00683C34" w:rsidRPr="0067183F">
              <w:rPr>
                <w:rFonts w:eastAsia="Calibri"/>
                <w:i/>
                <w:sz w:val="24"/>
                <w:szCs w:val="24"/>
                <w:lang w:eastAsia="en-US"/>
              </w:rPr>
              <w:t>подкритерий</w:t>
            </w:r>
            <w:proofErr w:type="spellEnd"/>
            <w:r w:rsidR="00683C34" w:rsidRPr="0067183F">
              <w:rPr>
                <w:rFonts w:eastAsia="Calibri"/>
                <w:i/>
                <w:sz w:val="24"/>
                <w:szCs w:val="24"/>
                <w:lang w:eastAsia="en-US"/>
              </w:rPr>
              <w:t xml:space="preserve"> 2 „Наличие на земеделско образование и/или завършен курс за добри земеделски практики, </w:t>
            </w:r>
            <w:proofErr w:type="spellStart"/>
            <w:r w:rsidR="00683C34" w:rsidRPr="0067183F">
              <w:rPr>
                <w:rFonts w:eastAsia="Calibri"/>
                <w:i/>
                <w:sz w:val="24"/>
                <w:szCs w:val="24"/>
                <w:lang w:eastAsia="en-US"/>
              </w:rPr>
              <w:t>агроекология</w:t>
            </w:r>
            <w:proofErr w:type="spellEnd"/>
            <w:r w:rsidR="00683C34" w:rsidRPr="0067183F">
              <w:rPr>
                <w:rFonts w:eastAsia="Calibri"/>
                <w:i/>
                <w:sz w:val="24"/>
                <w:szCs w:val="24"/>
                <w:lang w:eastAsia="en-US"/>
              </w:rPr>
              <w:t xml:space="preserve"> или др.“)</w:t>
            </w:r>
          </w:p>
          <w:p w:rsidR="00683C34" w:rsidRPr="0067183F" w:rsidRDefault="00683C34" w:rsidP="002A240B">
            <w:pPr>
              <w:tabs>
                <w:tab w:val="left" w:pos="4830"/>
              </w:tabs>
              <w:spacing w:after="60" w:line="240" w:lineRule="auto"/>
              <w:rPr>
                <w:rFonts w:eastAsia="Calibri"/>
                <w:i/>
                <w:sz w:val="24"/>
                <w:szCs w:val="24"/>
                <w:lang w:eastAsia="en-US"/>
              </w:rPr>
            </w:pPr>
            <w:r w:rsidRPr="0067183F">
              <w:rPr>
                <w:rFonts w:eastAsia="Calibri"/>
                <w:i/>
                <w:sz w:val="24"/>
                <w:szCs w:val="24"/>
                <w:lang w:eastAsia="en-US"/>
              </w:rPr>
              <w:t>В случай, че кандидатът предоставя удостоверение за завършен курс в областта на селското стопанство, същият трябва да е с продължителност от минимум 150 часа.</w:t>
            </w:r>
          </w:p>
          <w:p w:rsidR="009C1E1C" w:rsidRPr="000D6AFC" w:rsidRDefault="007A05AC" w:rsidP="002A240B">
            <w:pPr>
              <w:tabs>
                <w:tab w:val="left" w:pos="4830"/>
              </w:tabs>
              <w:spacing w:after="60" w:line="240" w:lineRule="auto"/>
              <w:rPr>
                <w:rFonts w:eastAsia="Calibri"/>
                <w:i/>
                <w:sz w:val="24"/>
                <w:szCs w:val="24"/>
                <w:lang w:eastAsia="en-US"/>
              </w:rPr>
            </w:pPr>
            <w:r w:rsidRPr="000D6AFC">
              <w:rPr>
                <w:rFonts w:eastAsia="Calibri"/>
                <w:sz w:val="24"/>
                <w:szCs w:val="24"/>
                <w:lang w:eastAsia="en-US"/>
              </w:rPr>
              <w:t>5</w:t>
            </w:r>
            <w:r>
              <w:rPr>
                <w:rFonts w:eastAsia="Calibri"/>
                <w:sz w:val="24"/>
                <w:szCs w:val="24"/>
                <w:lang w:eastAsia="en-US"/>
              </w:rPr>
              <w:t>9</w:t>
            </w:r>
            <w:r w:rsidR="00282362" w:rsidRPr="000D6AFC">
              <w:rPr>
                <w:rFonts w:eastAsia="Calibri"/>
                <w:sz w:val="24"/>
                <w:szCs w:val="24"/>
                <w:lang w:eastAsia="en-US"/>
              </w:rPr>
              <w:t>.</w:t>
            </w:r>
            <w:r w:rsidR="002D3191" w:rsidRPr="000D6AFC">
              <w:rPr>
                <w:rFonts w:eastAsia="Calibri"/>
                <w:sz w:val="24"/>
                <w:szCs w:val="24"/>
                <w:lang w:eastAsia="en-US"/>
              </w:rPr>
              <w:t xml:space="preserve"> </w:t>
            </w:r>
            <w:r w:rsidR="00220944" w:rsidRPr="000D6AFC">
              <w:rPr>
                <w:rFonts w:eastAsia="Calibri"/>
                <w:sz w:val="24"/>
                <w:szCs w:val="24"/>
                <w:lang w:eastAsia="en-US"/>
              </w:rPr>
              <w:t>Документ</w:t>
            </w:r>
            <w:r w:rsidR="009C1E1C" w:rsidRPr="000D6AFC">
              <w:rPr>
                <w:rFonts w:eastAsia="Calibri"/>
                <w:sz w:val="24"/>
                <w:szCs w:val="24"/>
                <w:lang w:eastAsia="en-US"/>
              </w:rPr>
              <w:t>и, доказващи</w:t>
            </w:r>
            <w:r w:rsidR="00220944" w:rsidRPr="000D6AFC">
              <w:rPr>
                <w:rFonts w:eastAsia="Calibri"/>
                <w:sz w:val="24"/>
                <w:szCs w:val="24"/>
                <w:lang w:eastAsia="en-US"/>
              </w:rPr>
              <w:t xml:space="preserve"> наличие на о</w:t>
            </w:r>
            <w:r w:rsidR="009C1E1C" w:rsidRPr="000D6AFC">
              <w:rPr>
                <w:rFonts w:eastAsia="Calibri"/>
                <w:sz w:val="24"/>
                <w:szCs w:val="24"/>
                <w:lang w:eastAsia="en-US"/>
              </w:rPr>
              <w:t>сигурено финансиране за проекта</w:t>
            </w:r>
            <w:r w:rsidR="00474F87" w:rsidRPr="000D6AFC">
              <w:rPr>
                <w:rFonts w:eastAsia="Calibri"/>
                <w:sz w:val="24"/>
                <w:szCs w:val="24"/>
                <w:lang w:eastAsia="en-US"/>
              </w:rPr>
              <w:t xml:space="preserve"> </w:t>
            </w:r>
            <w:r w:rsidR="009C1E1C" w:rsidRPr="000D6AFC">
              <w:rPr>
                <w:rFonts w:eastAsia="Calibri"/>
                <w:i/>
                <w:sz w:val="24"/>
                <w:szCs w:val="24"/>
                <w:lang w:eastAsia="en-US"/>
              </w:rPr>
              <w:t xml:space="preserve">(представя се за доказване на съответствие с критерий за подбор № 4, </w:t>
            </w:r>
            <w:proofErr w:type="spellStart"/>
            <w:r w:rsidR="009C1E1C" w:rsidRPr="000D6AFC">
              <w:rPr>
                <w:rFonts w:eastAsia="Calibri"/>
                <w:i/>
                <w:sz w:val="24"/>
                <w:szCs w:val="24"/>
                <w:lang w:eastAsia="en-US"/>
              </w:rPr>
              <w:t>подкритерий</w:t>
            </w:r>
            <w:proofErr w:type="spellEnd"/>
            <w:r w:rsidR="009C1E1C" w:rsidRPr="000D6AFC">
              <w:rPr>
                <w:rFonts w:eastAsia="Calibri"/>
                <w:i/>
                <w:sz w:val="24"/>
                <w:szCs w:val="24"/>
                <w:lang w:eastAsia="en-US"/>
              </w:rPr>
              <w:t xml:space="preserve"> 3 „Наличие на осигурено финансиране за проекта (наличие на документи, доказващи възможност да се финансира инвестицията“)</w:t>
            </w:r>
          </w:p>
          <w:p w:rsidR="00C7651F" w:rsidRPr="000D6AFC" w:rsidRDefault="00474F87" w:rsidP="002A240B">
            <w:pPr>
              <w:tabs>
                <w:tab w:val="left" w:pos="4830"/>
              </w:tabs>
              <w:spacing w:after="60" w:line="240" w:lineRule="auto"/>
              <w:rPr>
                <w:rFonts w:eastAsia="Calibri"/>
                <w:i/>
                <w:sz w:val="24"/>
                <w:szCs w:val="24"/>
                <w:lang w:eastAsia="en-US"/>
              </w:rPr>
            </w:pPr>
            <w:r w:rsidRPr="000D6AFC">
              <w:rPr>
                <w:rFonts w:eastAsia="Calibri"/>
                <w:i/>
                <w:sz w:val="24"/>
                <w:szCs w:val="24"/>
                <w:lang w:eastAsia="en-US"/>
              </w:rPr>
              <w:t>Осигуреното финансиране трябва да е за цялата стойност на проектното предложение, в това число и за разходите, свързани с проекта в случай, че същите не са платени от кандидата преди подаване на проектното предложение – например за консултантски услуги</w:t>
            </w:r>
            <w:r w:rsidR="00220944" w:rsidRPr="000D6AFC">
              <w:rPr>
                <w:rFonts w:eastAsia="Calibri"/>
                <w:i/>
                <w:sz w:val="24"/>
                <w:szCs w:val="24"/>
                <w:lang w:eastAsia="en-US"/>
              </w:rPr>
              <w:t>.</w:t>
            </w:r>
          </w:p>
          <w:p w:rsidR="00EC6F72" w:rsidRPr="000D6AFC" w:rsidRDefault="007A05AC" w:rsidP="002A240B">
            <w:pPr>
              <w:spacing w:after="60" w:line="240" w:lineRule="auto"/>
              <w:rPr>
                <w:sz w:val="24"/>
                <w:szCs w:val="24"/>
              </w:rPr>
            </w:pPr>
            <w:r>
              <w:rPr>
                <w:bCs/>
                <w:sz w:val="24"/>
                <w:szCs w:val="24"/>
              </w:rPr>
              <w:t>60</w:t>
            </w:r>
            <w:r w:rsidR="00282362" w:rsidRPr="000D6AFC">
              <w:rPr>
                <w:sz w:val="24"/>
                <w:szCs w:val="24"/>
              </w:rPr>
              <w:t>.</w:t>
            </w:r>
            <w:r w:rsidR="002D3191" w:rsidRPr="000D6AFC">
              <w:rPr>
                <w:sz w:val="24"/>
                <w:szCs w:val="24"/>
              </w:rPr>
              <w:t xml:space="preserve"> </w:t>
            </w:r>
            <w:r w:rsidR="009C1E1C" w:rsidRPr="000D6AFC">
              <w:rPr>
                <w:bCs/>
                <w:sz w:val="24"/>
                <w:szCs w:val="24"/>
              </w:rPr>
              <w:t xml:space="preserve">Копие от договор за контрол по смисъла на чл. 18, ал. 3 от Закона за прилагане на Общата организация на пазарите на земеделски продукти на Европейския съюз с контролиращо лице, получило разрешение от министъра на земеделието и храните за осъществяване на контрол за спазване правилата на биологичното производство по реда на чл. 19 и 20 от ЗПООПЗПЕС, заедно с копие от писмено доказателство по чл. 29 от Регламент (EО) № 834/2007 за биологична продукция издаден от контролиращо лице </w:t>
            </w:r>
            <w:r w:rsidR="00EC6F72" w:rsidRPr="000D6AFC">
              <w:rPr>
                <w:sz w:val="24"/>
                <w:szCs w:val="24"/>
              </w:rPr>
              <w:t>(</w:t>
            </w:r>
            <w:r w:rsidR="00EC6F72" w:rsidRPr="000D6AFC">
              <w:rPr>
                <w:i/>
                <w:iCs/>
                <w:sz w:val="24"/>
                <w:szCs w:val="24"/>
              </w:rPr>
              <w:t>важи в случай че кандидатът заявява по-висок размер на помощта на основание инвестиции, изцяло свързани с изпълнявани от кандидата ангажименти по мярка  „Биологично земеделие" от ПРСР 2014 - 2020 г.</w:t>
            </w:r>
            <w:r w:rsidR="00547408" w:rsidRPr="000D6AFC">
              <w:rPr>
                <w:i/>
                <w:iCs/>
                <w:sz w:val="24"/>
                <w:szCs w:val="24"/>
              </w:rPr>
              <w:t>)</w:t>
            </w:r>
          </w:p>
          <w:p w:rsidR="00F97F74" w:rsidRPr="000D6AFC" w:rsidRDefault="007A05AC" w:rsidP="002A240B">
            <w:pPr>
              <w:spacing w:after="60" w:line="240" w:lineRule="auto"/>
              <w:rPr>
                <w:sz w:val="24"/>
                <w:szCs w:val="24"/>
              </w:rPr>
            </w:pPr>
            <w:r>
              <w:rPr>
                <w:sz w:val="24"/>
                <w:szCs w:val="24"/>
              </w:rPr>
              <w:t>61</w:t>
            </w:r>
            <w:r w:rsidR="00F97F74" w:rsidRPr="000D6AFC">
              <w:rPr>
                <w:sz w:val="24"/>
                <w:szCs w:val="24"/>
              </w:rPr>
              <w:t>.</w:t>
            </w:r>
            <w:r w:rsidR="002F40CC" w:rsidRPr="000D6AFC">
              <w:rPr>
                <w:sz w:val="24"/>
                <w:szCs w:val="24"/>
              </w:rPr>
              <w:t xml:space="preserve"> </w:t>
            </w:r>
            <w:r w:rsidR="00F97F74" w:rsidRPr="000D6AFC">
              <w:rPr>
                <w:sz w:val="24"/>
                <w:szCs w:val="24"/>
              </w:rPr>
              <w:t xml:space="preserve">Документ, удостоверяващ, че кандидата участва в оперативна група, която е бенефициент подпомаган по </w:t>
            </w:r>
            <w:proofErr w:type="spellStart"/>
            <w:r w:rsidR="00F97F74" w:rsidRPr="000D6AFC">
              <w:rPr>
                <w:sz w:val="24"/>
                <w:szCs w:val="24"/>
              </w:rPr>
              <w:t>подмярка</w:t>
            </w:r>
            <w:proofErr w:type="spellEnd"/>
            <w:r w:rsidR="00F97F74" w:rsidRPr="000D6AFC">
              <w:rPr>
                <w:sz w:val="24"/>
                <w:szCs w:val="24"/>
              </w:rPr>
              <w:t xml:space="preserve"> 16.1. „Подкрепа за сформиране и функциониране на оперативни групи в рамките на ЕПИ“</w:t>
            </w:r>
            <w:r w:rsidR="00547408" w:rsidRPr="000D6AFC">
              <w:t xml:space="preserve"> </w:t>
            </w:r>
            <w:r w:rsidR="00547408" w:rsidRPr="000D6AFC">
              <w:rPr>
                <w:sz w:val="24"/>
                <w:szCs w:val="24"/>
              </w:rPr>
              <w:t>(</w:t>
            </w:r>
            <w:r w:rsidR="00547408" w:rsidRPr="000D6AFC">
              <w:rPr>
                <w:i/>
                <w:sz w:val="24"/>
                <w:szCs w:val="24"/>
              </w:rPr>
              <w:t>важи в случай че кандидатът заявява по-висок размер на помощта за проекти подпомагани по линия на Европейско партньорство за иновации (ЕПИ) за селскостопанска производителност</w:t>
            </w:r>
            <w:r w:rsidR="00547408" w:rsidRPr="000D6AFC">
              <w:rPr>
                <w:sz w:val="24"/>
                <w:szCs w:val="24"/>
              </w:rPr>
              <w:t>)</w:t>
            </w:r>
          </w:p>
          <w:p w:rsidR="00B1078F" w:rsidRPr="000D6AFC" w:rsidRDefault="007A05AC" w:rsidP="002A240B">
            <w:pPr>
              <w:spacing w:after="60" w:line="240" w:lineRule="auto"/>
              <w:rPr>
                <w:sz w:val="24"/>
                <w:szCs w:val="24"/>
              </w:rPr>
            </w:pPr>
            <w:r>
              <w:rPr>
                <w:sz w:val="24"/>
                <w:szCs w:val="24"/>
              </w:rPr>
              <w:t>62</w:t>
            </w:r>
            <w:r w:rsidR="00B1078F" w:rsidRPr="000D6AFC">
              <w:rPr>
                <w:sz w:val="24"/>
                <w:szCs w:val="24"/>
              </w:rPr>
              <w:t>.</w:t>
            </w:r>
            <w:r w:rsidR="002D3191" w:rsidRPr="000D6AFC">
              <w:rPr>
                <w:sz w:val="24"/>
                <w:szCs w:val="24"/>
              </w:rPr>
              <w:t xml:space="preserve"> </w:t>
            </w:r>
            <w:r w:rsidR="00B1078F" w:rsidRPr="000D6AFC">
              <w:rPr>
                <w:sz w:val="24"/>
                <w:szCs w:val="24"/>
              </w:rPr>
              <w:t xml:space="preserve">Документ за професионални умения и компетентности </w:t>
            </w:r>
            <w:r w:rsidR="00547408" w:rsidRPr="000D6AFC">
              <w:rPr>
                <w:sz w:val="24"/>
                <w:szCs w:val="24"/>
              </w:rPr>
              <w:t>(</w:t>
            </w:r>
            <w:r w:rsidR="00547408" w:rsidRPr="000D6AFC">
              <w:rPr>
                <w:i/>
                <w:sz w:val="24"/>
                <w:szCs w:val="24"/>
              </w:rPr>
              <w:t>важи в случай че кандидатът заявява по-висок размер на помощта в качеството си на млад земеделски производител</w:t>
            </w:r>
            <w:r w:rsidR="00547408" w:rsidRPr="000D6AFC">
              <w:rPr>
                <w:sz w:val="24"/>
                <w:szCs w:val="24"/>
              </w:rPr>
              <w:t>)</w:t>
            </w:r>
          </w:p>
          <w:p w:rsidR="00652BDB" w:rsidRPr="000D6AFC" w:rsidRDefault="007A05AC" w:rsidP="002A240B">
            <w:pPr>
              <w:shd w:val="clear" w:color="auto" w:fill="FFFFFF"/>
              <w:spacing w:after="60" w:line="240" w:lineRule="auto"/>
              <w:rPr>
                <w:bCs/>
                <w:i/>
                <w:sz w:val="24"/>
                <w:szCs w:val="24"/>
              </w:rPr>
            </w:pPr>
            <w:r>
              <w:rPr>
                <w:bCs/>
                <w:sz w:val="24"/>
                <w:szCs w:val="24"/>
              </w:rPr>
              <w:t>63</w:t>
            </w:r>
            <w:r w:rsidR="00B1078F" w:rsidRPr="000D6AFC">
              <w:rPr>
                <w:bCs/>
                <w:sz w:val="24"/>
                <w:szCs w:val="24"/>
              </w:rPr>
              <w:t>.</w:t>
            </w:r>
            <w:r w:rsidR="002F40CC" w:rsidRPr="000D6AFC">
              <w:rPr>
                <w:bCs/>
                <w:sz w:val="24"/>
                <w:szCs w:val="24"/>
              </w:rPr>
              <w:t xml:space="preserve"> </w:t>
            </w:r>
            <w:r w:rsidR="00B1078F" w:rsidRPr="000D6AFC">
              <w:rPr>
                <w:bCs/>
                <w:sz w:val="24"/>
                <w:szCs w:val="24"/>
              </w:rPr>
              <w:t>Декларация за съответствие с допълнителните условия към проектите съгласно СВОМР на МИГ</w:t>
            </w:r>
            <w:r w:rsidR="00652BDB" w:rsidRPr="000D6AFC">
              <w:rPr>
                <w:bCs/>
                <w:sz w:val="24"/>
                <w:szCs w:val="24"/>
              </w:rPr>
              <w:t xml:space="preserve"> </w:t>
            </w:r>
            <w:r w:rsidR="00652BDB" w:rsidRPr="000D6AFC">
              <w:rPr>
                <w:bCs/>
                <w:i/>
                <w:sz w:val="24"/>
                <w:szCs w:val="24"/>
              </w:rPr>
              <w:t>(Приложение № 20 към Условията за кандидатстване)</w:t>
            </w:r>
          </w:p>
          <w:p w:rsidR="00073A0F" w:rsidRPr="000D6AFC" w:rsidRDefault="00652BDB" w:rsidP="002A240B">
            <w:pPr>
              <w:shd w:val="clear" w:color="auto" w:fill="FFFFFF"/>
              <w:spacing w:after="60" w:line="240" w:lineRule="auto"/>
              <w:rPr>
                <w:bCs/>
                <w:sz w:val="24"/>
                <w:szCs w:val="24"/>
              </w:rPr>
            </w:pPr>
            <w:r w:rsidRPr="000D6AFC">
              <w:rPr>
                <w:bCs/>
                <w:i/>
                <w:sz w:val="24"/>
                <w:szCs w:val="24"/>
              </w:rPr>
              <w:t xml:space="preserve">Допълнителните условия са </w:t>
            </w:r>
            <w:r w:rsidR="00B1078F" w:rsidRPr="000D6AFC">
              <w:rPr>
                <w:bCs/>
                <w:i/>
                <w:sz w:val="24"/>
                <w:szCs w:val="24"/>
              </w:rPr>
              <w:t xml:space="preserve">посочени </w:t>
            </w:r>
            <w:r w:rsidRPr="000D6AFC">
              <w:rPr>
                <w:bCs/>
                <w:i/>
                <w:sz w:val="24"/>
                <w:szCs w:val="24"/>
              </w:rPr>
              <w:t xml:space="preserve">в </w:t>
            </w:r>
            <w:r w:rsidR="00B1078F" w:rsidRPr="000D6AFC">
              <w:rPr>
                <w:bCs/>
                <w:i/>
                <w:sz w:val="24"/>
                <w:szCs w:val="24"/>
              </w:rPr>
              <w:t>т.</w:t>
            </w:r>
            <w:r w:rsidR="003D2158">
              <w:rPr>
                <w:bCs/>
                <w:i/>
                <w:sz w:val="24"/>
                <w:szCs w:val="24"/>
              </w:rPr>
              <w:t xml:space="preserve"> </w:t>
            </w:r>
            <w:r w:rsidR="00B1078F" w:rsidRPr="000D6AFC">
              <w:rPr>
                <w:bCs/>
                <w:i/>
                <w:sz w:val="24"/>
                <w:szCs w:val="24"/>
              </w:rPr>
              <w:t>13.2/III от Раздел 13 „Дейн</w:t>
            </w:r>
            <w:r w:rsidRPr="000D6AFC">
              <w:rPr>
                <w:bCs/>
                <w:i/>
                <w:sz w:val="24"/>
                <w:szCs w:val="24"/>
              </w:rPr>
              <w:t>ости, допустими за финансиране“ от Условията за кандидатстване</w:t>
            </w:r>
            <w:r w:rsidRPr="000D6AFC">
              <w:rPr>
                <w:bCs/>
                <w:sz w:val="24"/>
                <w:szCs w:val="24"/>
              </w:rPr>
              <w:t>.</w:t>
            </w:r>
            <w:r w:rsidR="00B1078F" w:rsidRPr="000D6AFC">
              <w:rPr>
                <w:bCs/>
                <w:sz w:val="24"/>
                <w:szCs w:val="24"/>
              </w:rPr>
              <w:t xml:space="preserve"> </w:t>
            </w:r>
          </w:p>
          <w:p w:rsidR="00E34048" w:rsidRPr="000D6AFC" w:rsidRDefault="00E34048" w:rsidP="002A240B">
            <w:pPr>
              <w:shd w:val="clear" w:color="auto" w:fill="D9D9D9" w:themeFill="background1" w:themeFillShade="D9"/>
              <w:spacing w:after="60" w:line="240" w:lineRule="auto"/>
              <w:rPr>
                <w:rFonts w:eastAsia="Calibri"/>
                <w:b/>
                <w:sz w:val="24"/>
                <w:szCs w:val="24"/>
                <w:lang w:eastAsia="en-US"/>
              </w:rPr>
            </w:pPr>
            <w:r w:rsidRPr="000D6AFC">
              <w:rPr>
                <w:rFonts w:eastAsia="Calibri"/>
                <w:b/>
                <w:sz w:val="24"/>
                <w:szCs w:val="24"/>
                <w:lang w:eastAsia="en-US"/>
              </w:rPr>
              <w:t>Важно:</w:t>
            </w:r>
          </w:p>
          <w:p w:rsidR="00E34048" w:rsidRPr="000D6AFC" w:rsidRDefault="00E34048" w:rsidP="002A240B">
            <w:pPr>
              <w:shd w:val="clear" w:color="auto" w:fill="D9D9D9" w:themeFill="background1" w:themeFillShade="D9"/>
              <w:spacing w:after="60" w:line="240" w:lineRule="auto"/>
              <w:rPr>
                <w:rFonts w:eastAsia="Calibri"/>
                <w:sz w:val="24"/>
                <w:szCs w:val="24"/>
                <w:lang w:eastAsia="en-US"/>
              </w:rPr>
            </w:pPr>
            <w:r w:rsidRPr="000D6AFC">
              <w:rPr>
                <w:rFonts w:eastAsia="Calibri"/>
                <w:sz w:val="24"/>
                <w:szCs w:val="24"/>
                <w:lang w:eastAsia="en-US"/>
              </w:rPr>
              <w:t xml:space="preserve">Документите, прикачени в ИСУН 2020, се представят на български език. В случаите, </w:t>
            </w:r>
            <w:r w:rsidRPr="000D6AFC">
              <w:rPr>
                <w:rFonts w:eastAsia="Calibri"/>
                <w:sz w:val="24"/>
                <w:szCs w:val="24"/>
                <w:lang w:eastAsia="en-US"/>
              </w:rPr>
              <w:lastRenderedPageBreak/>
              <w:t>когато оригиналният документ е изготвен на чужд език, е необходимо да бъде придружен с превод на български език.</w:t>
            </w:r>
          </w:p>
          <w:p w:rsidR="00817C7D" w:rsidRPr="000D6AFC" w:rsidRDefault="00817C7D" w:rsidP="002A240B">
            <w:pPr>
              <w:shd w:val="clear" w:color="auto" w:fill="D9D9D9" w:themeFill="background1" w:themeFillShade="D9"/>
              <w:spacing w:after="60" w:line="240" w:lineRule="auto"/>
              <w:rPr>
                <w:rFonts w:eastAsia="Calibri"/>
                <w:sz w:val="24"/>
                <w:szCs w:val="24"/>
                <w:lang w:eastAsia="en-US"/>
              </w:rPr>
            </w:pPr>
            <w:r w:rsidRPr="000D6AFC">
              <w:rPr>
                <w:rFonts w:eastAsia="Calibri"/>
                <w:sz w:val="24"/>
                <w:szCs w:val="24"/>
                <w:lang w:eastAsia="en-US"/>
              </w:rPr>
              <w:t>При подаване на проектното предложение посочените декларации следва да бъдат с дата след обявяване на процедурата и предхождаща или съответстваща на датата на подаване на проектното предложение.</w:t>
            </w:r>
          </w:p>
        </w:tc>
      </w:tr>
    </w:tbl>
    <w:p w:rsidR="00643F45" w:rsidRPr="000D6AFC" w:rsidRDefault="00643F45" w:rsidP="00BA0BBF">
      <w:pPr>
        <w:keepNext/>
        <w:keepLines/>
        <w:widowControl w:val="0"/>
        <w:autoSpaceDE w:val="0"/>
        <w:autoSpaceDN w:val="0"/>
        <w:adjustRightInd w:val="0"/>
        <w:spacing w:before="120" w:line="240" w:lineRule="auto"/>
        <w:jc w:val="left"/>
        <w:outlineLvl w:val="0"/>
        <w:rPr>
          <w:b/>
          <w:sz w:val="24"/>
          <w:szCs w:val="24"/>
        </w:rPr>
      </w:pPr>
      <w:bookmarkStart w:id="54" w:name="_Toc508719526"/>
      <w:bookmarkStart w:id="55" w:name="_Toc19087147"/>
      <w:bookmarkStart w:id="56" w:name="_Toc479577174"/>
      <w:r w:rsidRPr="000D6AFC">
        <w:rPr>
          <w:b/>
          <w:sz w:val="24"/>
          <w:szCs w:val="24"/>
        </w:rPr>
        <w:lastRenderedPageBreak/>
        <w:t>25.</w:t>
      </w:r>
      <w:r w:rsidR="00E12F96" w:rsidRPr="000D6AFC">
        <w:rPr>
          <w:b/>
          <w:sz w:val="24"/>
          <w:szCs w:val="24"/>
        </w:rPr>
        <w:t xml:space="preserve"> </w:t>
      </w:r>
      <w:r w:rsidRPr="000D6AFC">
        <w:rPr>
          <w:b/>
          <w:sz w:val="24"/>
          <w:szCs w:val="24"/>
        </w:rPr>
        <w:t>Начален и краен срок за подаване на проектните предложения :</w:t>
      </w:r>
      <w:bookmarkEnd w:id="54"/>
      <w:bookmarkEnd w:id="55"/>
    </w:p>
    <w:tbl>
      <w:tblPr>
        <w:tblStyle w:val="12"/>
        <w:tblW w:w="0" w:type="auto"/>
        <w:tblLook w:val="04A0" w:firstRow="1" w:lastRow="0" w:firstColumn="1" w:lastColumn="0" w:noHBand="0" w:noVBand="1"/>
      </w:tblPr>
      <w:tblGrid>
        <w:gridCol w:w="9431"/>
      </w:tblGrid>
      <w:tr w:rsidR="00643F45" w:rsidRPr="000D6AFC" w:rsidTr="00EA3583">
        <w:tc>
          <w:tcPr>
            <w:tcW w:w="9770" w:type="dxa"/>
          </w:tcPr>
          <w:p w:rsidR="00643F45" w:rsidRPr="000D6AFC" w:rsidRDefault="00643F45" w:rsidP="00E12F96">
            <w:pPr>
              <w:spacing w:before="120" w:line="240" w:lineRule="auto"/>
              <w:ind w:left="23"/>
              <w:rPr>
                <w:sz w:val="24"/>
                <w:szCs w:val="24"/>
              </w:rPr>
            </w:pPr>
            <w:r w:rsidRPr="000D6AFC">
              <w:rPr>
                <w:sz w:val="24"/>
                <w:szCs w:val="24"/>
              </w:rPr>
              <w:t xml:space="preserve">Ще се прилага процедура на подбор на проекти с </w:t>
            </w:r>
            <w:r w:rsidR="00631C7C">
              <w:rPr>
                <w:sz w:val="24"/>
                <w:szCs w:val="24"/>
              </w:rPr>
              <w:t>два крайни срока</w:t>
            </w:r>
            <w:r w:rsidRPr="000D6AFC">
              <w:rPr>
                <w:sz w:val="24"/>
                <w:szCs w:val="24"/>
              </w:rPr>
              <w:t xml:space="preserve"> за кандидатстване</w:t>
            </w:r>
            <w:r w:rsidR="00E56476" w:rsidRPr="000D6AFC">
              <w:rPr>
                <w:sz w:val="24"/>
                <w:szCs w:val="24"/>
              </w:rPr>
              <w:t>.</w:t>
            </w:r>
          </w:p>
          <w:p w:rsidR="0054296C" w:rsidRDefault="00631C7C" w:rsidP="0054296C">
            <w:pPr>
              <w:spacing w:after="120" w:line="240" w:lineRule="auto"/>
              <w:ind w:left="23"/>
              <w:rPr>
                <w:sz w:val="24"/>
                <w:szCs w:val="24"/>
              </w:rPr>
            </w:pPr>
            <w:r w:rsidRPr="00631C7C">
              <w:rPr>
                <w:sz w:val="24"/>
                <w:szCs w:val="24"/>
              </w:rPr>
              <w:t xml:space="preserve">Първи краен срок </w:t>
            </w:r>
            <w:r w:rsidR="0054296C">
              <w:rPr>
                <w:sz w:val="24"/>
                <w:szCs w:val="24"/>
              </w:rPr>
              <w:t>- приключил</w:t>
            </w:r>
            <w:r w:rsidR="000B5BD3">
              <w:rPr>
                <w:sz w:val="24"/>
                <w:szCs w:val="24"/>
              </w:rPr>
              <w:t>.</w:t>
            </w:r>
            <w:r w:rsidRPr="00631C7C">
              <w:rPr>
                <w:sz w:val="24"/>
                <w:szCs w:val="24"/>
              </w:rPr>
              <w:t xml:space="preserve"> </w:t>
            </w:r>
          </w:p>
          <w:p w:rsidR="00643F45" w:rsidRPr="000D6AFC" w:rsidRDefault="00631C7C" w:rsidP="0054296C">
            <w:pPr>
              <w:spacing w:after="120" w:line="240" w:lineRule="auto"/>
              <w:ind w:left="23"/>
              <w:rPr>
                <w:sz w:val="24"/>
                <w:szCs w:val="24"/>
              </w:rPr>
            </w:pPr>
            <w:r w:rsidRPr="00631C7C">
              <w:rPr>
                <w:sz w:val="24"/>
                <w:szCs w:val="24"/>
              </w:rPr>
              <w:t xml:space="preserve">Втори краен срок </w:t>
            </w:r>
            <w:r w:rsidR="0054296C">
              <w:rPr>
                <w:sz w:val="24"/>
                <w:szCs w:val="24"/>
              </w:rPr>
              <w:t>-</w:t>
            </w:r>
            <w:r w:rsidRPr="00631C7C">
              <w:rPr>
                <w:sz w:val="24"/>
                <w:szCs w:val="24"/>
              </w:rPr>
              <w:t xml:space="preserve"> </w:t>
            </w:r>
            <w:r w:rsidR="00AA122C">
              <w:rPr>
                <w:sz w:val="24"/>
                <w:szCs w:val="24"/>
              </w:rPr>
              <w:t xml:space="preserve">16.09.2022 </w:t>
            </w:r>
            <w:r w:rsidRPr="00631C7C">
              <w:rPr>
                <w:sz w:val="24"/>
                <w:szCs w:val="24"/>
              </w:rPr>
              <w:t>г.</w:t>
            </w:r>
            <w:r w:rsidR="0054296C">
              <w:rPr>
                <w:sz w:val="24"/>
                <w:szCs w:val="24"/>
              </w:rPr>
              <w:t>, 17:00ч</w:t>
            </w:r>
            <w:r w:rsidRPr="00631C7C">
              <w:rPr>
                <w:sz w:val="24"/>
                <w:szCs w:val="24"/>
              </w:rPr>
              <w:t>.</w:t>
            </w:r>
          </w:p>
        </w:tc>
      </w:tr>
    </w:tbl>
    <w:p w:rsidR="00643F45" w:rsidRPr="00A8281D" w:rsidRDefault="00643F45" w:rsidP="00BA0BBF">
      <w:pPr>
        <w:keepNext/>
        <w:keepLines/>
        <w:widowControl w:val="0"/>
        <w:autoSpaceDE w:val="0"/>
        <w:autoSpaceDN w:val="0"/>
        <w:adjustRightInd w:val="0"/>
        <w:spacing w:before="120" w:line="240" w:lineRule="auto"/>
        <w:jc w:val="left"/>
        <w:outlineLvl w:val="0"/>
        <w:rPr>
          <w:b/>
          <w:sz w:val="24"/>
          <w:szCs w:val="24"/>
          <w:lang w:val="en-US"/>
        </w:rPr>
      </w:pPr>
      <w:r w:rsidRPr="000D6AFC">
        <w:rPr>
          <w:b/>
          <w:sz w:val="24"/>
          <w:szCs w:val="24"/>
        </w:rPr>
        <w:t>26.</w:t>
      </w:r>
      <w:r w:rsidR="00E12F96" w:rsidRPr="000D6AFC">
        <w:rPr>
          <w:b/>
          <w:sz w:val="24"/>
          <w:szCs w:val="24"/>
        </w:rPr>
        <w:t xml:space="preserve"> </w:t>
      </w:r>
      <w:bookmarkStart w:id="57" w:name="_Toc508719527"/>
      <w:bookmarkStart w:id="58" w:name="_Toc19087148"/>
      <w:r w:rsidRPr="000D6AFC">
        <w:rPr>
          <w:b/>
          <w:sz w:val="24"/>
          <w:szCs w:val="24"/>
        </w:rPr>
        <w:t>Адрес за подаване на проектните предложения/концепциите за проектни предложения:</w:t>
      </w:r>
      <w:bookmarkEnd w:id="57"/>
      <w:bookmarkEnd w:id="58"/>
    </w:p>
    <w:tbl>
      <w:tblPr>
        <w:tblStyle w:val="12"/>
        <w:tblW w:w="9498" w:type="dxa"/>
        <w:tblInd w:w="-34" w:type="dxa"/>
        <w:tblBorders>
          <w:insideH w:val="none" w:sz="0" w:space="0" w:color="auto"/>
          <w:insideV w:val="none" w:sz="0" w:space="0" w:color="auto"/>
        </w:tblBorders>
        <w:tblLook w:val="04A0" w:firstRow="1" w:lastRow="0" w:firstColumn="1" w:lastColumn="0" w:noHBand="0" w:noVBand="1"/>
      </w:tblPr>
      <w:tblGrid>
        <w:gridCol w:w="9498"/>
      </w:tblGrid>
      <w:tr w:rsidR="00643F45" w:rsidRPr="000D6AFC" w:rsidTr="00A8281D">
        <w:tc>
          <w:tcPr>
            <w:tcW w:w="9498" w:type="dxa"/>
          </w:tcPr>
          <w:p w:rsidR="00643F45" w:rsidRPr="000D6AFC" w:rsidRDefault="00A8281D" w:rsidP="00A8281D">
            <w:pPr>
              <w:rPr>
                <w:sz w:val="24"/>
                <w:szCs w:val="24"/>
              </w:rPr>
            </w:pPr>
            <w:r w:rsidRPr="00A8281D">
              <w:rPr>
                <w:sz w:val="24"/>
                <w:szCs w:val="24"/>
              </w:rPr>
              <w:t>Проектните предложения по настоящата процедура се подават по изцяло електронен път чрез ИСУН 2020  на следния интернет адрес: https://eumis2020.government.bg.</w:t>
            </w:r>
          </w:p>
        </w:tc>
      </w:tr>
    </w:tbl>
    <w:p w:rsidR="00643F45" w:rsidRPr="000D6AFC" w:rsidRDefault="00643F45" w:rsidP="00E12F96">
      <w:pPr>
        <w:keepNext/>
        <w:keepLines/>
        <w:widowControl w:val="0"/>
        <w:pBdr>
          <w:bottom w:val="single" w:sz="4" w:space="1" w:color="auto"/>
        </w:pBdr>
        <w:autoSpaceDE w:val="0"/>
        <w:autoSpaceDN w:val="0"/>
        <w:adjustRightInd w:val="0"/>
        <w:spacing w:before="120" w:after="120" w:line="240" w:lineRule="auto"/>
        <w:outlineLvl w:val="0"/>
        <w:rPr>
          <w:b/>
          <w:sz w:val="24"/>
          <w:szCs w:val="24"/>
        </w:rPr>
      </w:pPr>
      <w:bookmarkStart w:id="59" w:name="_Toc508719528"/>
      <w:bookmarkStart w:id="60" w:name="_Toc19087149"/>
      <w:r w:rsidRPr="000D6AFC">
        <w:rPr>
          <w:b/>
          <w:sz w:val="24"/>
          <w:szCs w:val="24"/>
        </w:rPr>
        <w:t>27.</w:t>
      </w:r>
      <w:r w:rsidRPr="000D6AFC">
        <w:rPr>
          <w:rFonts w:ascii="Calibri Light" w:hAnsi="Calibri Light"/>
          <w:b/>
          <w:sz w:val="32"/>
          <w:szCs w:val="32"/>
        </w:rPr>
        <w:t xml:space="preserve"> </w:t>
      </w:r>
      <w:r w:rsidRPr="000D6AFC">
        <w:rPr>
          <w:b/>
          <w:sz w:val="24"/>
          <w:szCs w:val="24"/>
        </w:rPr>
        <w:t>Допълнителни въпроси и разяснения във връзка с Условията за кандидатстване:</w:t>
      </w:r>
      <w:bookmarkEnd w:id="59"/>
      <w:bookmarkEnd w:id="60"/>
    </w:p>
    <w:tbl>
      <w:tblPr>
        <w:tblStyle w:val="12"/>
        <w:tblW w:w="0" w:type="auto"/>
        <w:tblLook w:val="04A0" w:firstRow="1" w:lastRow="0" w:firstColumn="1" w:lastColumn="0" w:noHBand="0" w:noVBand="1"/>
      </w:tblPr>
      <w:tblGrid>
        <w:gridCol w:w="9431"/>
      </w:tblGrid>
      <w:tr w:rsidR="00643F45" w:rsidRPr="000D6AFC" w:rsidTr="00F73D6E">
        <w:tc>
          <w:tcPr>
            <w:tcW w:w="9431" w:type="dxa"/>
          </w:tcPr>
          <w:p w:rsidR="00643F45" w:rsidRPr="000D6AFC" w:rsidRDefault="00643F45" w:rsidP="00643F45">
            <w:pPr>
              <w:tabs>
                <w:tab w:val="left" w:pos="720"/>
              </w:tabs>
              <w:spacing w:line="240" w:lineRule="auto"/>
              <w:rPr>
                <w:b/>
                <w:sz w:val="24"/>
                <w:szCs w:val="24"/>
              </w:rPr>
            </w:pPr>
            <w:r w:rsidRPr="000D6AFC">
              <w:rPr>
                <w:sz w:val="24"/>
                <w:szCs w:val="24"/>
              </w:rPr>
              <w:t xml:space="preserve">На </w:t>
            </w:r>
            <w:r w:rsidRPr="000D6AFC">
              <w:rPr>
                <w:sz w:val="24"/>
                <w:szCs w:val="24"/>
                <w:lang w:val="en-US"/>
              </w:rPr>
              <w:t>e</w:t>
            </w:r>
            <w:r w:rsidRPr="000D6AFC">
              <w:rPr>
                <w:sz w:val="24"/>
                <w:szCs w:val="24"/>
              </w:rPr>
              <w:t>-</w:t>
            </w:r>
            <w:r w:rsidRPr="000D6AFC">
              <w:rPr>
                <w:sz w:val="24"/>
                <w:szCs w:val="24"/>
                <w:lang w:val="en-US"/>
              </w:rPr>
              <w:t>mail</w:t>
            </w:r>
            <w:r w:rsidRPr="000D6AFC">
              <w:rPr>
                <w:sz w:val="24"/>
                <w:szCs w:val="24"/>
              </w:rPr>
              <w:t xml:space="preserve">: </w:t>
            </w:r>
            <w:r w:rsidRPr="000D6AFC">
              <w:rPr>
                <w:b/>
                <w:sz w:val="24"/>
                <w:szCs w:val="24"/>
                <w:lang w:val="en-US"/>
              </w:rPr>
              <w:t>leader</w:t>
            </w:r>
            <w:r w:rsidRPr="000D6AFC">
              <w:rPr>
                <w:b/>
                <w:sz w:val="24"/>
                <w:szCs w:val="24"/>
              </w:rPr>
              <w:t>_</w:t>
            </w:r>
            <w:proofErr w:type="spellStart"/>
            <w:r w:rsidRPr="000D6AFC">
              <w:rPr>
                <w:b/>
                <w:sz w:val="24"/>
                <w:szCs w:val="24"/>
                <w:lang w:val="en-US"/>
              </w:rPr>
              <w:t>maritsa</w:t>
            </w:r>
            <w:proofErr w:type="spellEnd"/>
            <w:r w:rsidRPr="000D6AFC">
              <w:rPr>
                <w:b/>
                <w:sz w:val="24"/>
                <w:szCs w:val="24"/>
              </w:rPr>
              <w:t>@</w:t>
            </w:r>
            <w:proofErr w:type="spellStart"/>
            <w:r w:rsidRPr="000D6AFC">
              <w:rPr>
                <w:b/>
                <w:sz w:val="24"/>
                <w:szCs w:val="24"/>
                <w:lang w:val="en-US"/>
              </w:rPr>
              <w:t>abv</w:t>
            </w:r>
            <w:proofErr w:type="spellEnd"/>
            <w:r w:rsidRPr="000D6AFC">
              <w:rPr>
                <w:b/>
                <w:sz w:val="24"/>
                <w:szCs w:val="24"/>
              </w:rPr>
              <w:t>.</w:t>
            </w:r>
            <w:proofErr w:type="spellStart"/>
            <w:r w:rsidRPr="000D6AFC">
              <w:rPr>
                <w:b/>
                <w:sz w:val="24"/>
                <w:szCs w:val="24"/>
                <w:lang w:val="en-US"/>
              </w:rPr>
              <w:t>bg</w:t>
            </w:r>
            <w:proofErr w:type="spellEnd"/>
            <w:r w:rsidRPr="000D6AFC">
              <w:rPr>
                <w:sz w:val="24"/>
                <w:szCs w:val="24"/>
              </w:rPr>
              <w:t xml:space="preserve">,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 по </w:t>
            </w:r>
            <w:r w:rsidR="00E56476" w:rsidRPr="000D6AFC">
              <w:rPr>
                <w:sz w:val="24"/>
                <w:szCs w:val="24"/>
              </w:rPr>
              <w:t>приема</w:t>
            </w:r>
            <w:r w:rsidRPr="000D6AFC">
              <w:rPr>
                <w:b/>
                <w:sz w:val="24"/>
                <w:szCs w:val="24"/>
              </w:rPr>
              <w:t>.</w:t>
            </w:r>
          </w:p>
          <w:p w:rsidR="00643F45" w:rsidRPr="000D6AFC" w:rsidRDefault="00643F45" w:rsidP="00E12F96">
            <w:pPr>
              <w:tabs>
                <w:tab w:val="left" w:pos="720"/>
              </w:tabs>
              <w:spacing w:after="120" w:line="240" w:lineRule="auto"/>
              <w:rPr>
                <w:b/>
                <w:sz w:val="24"/>
                <w:szCs w:val="24"/>
              </w:rPr>
            </w:pPr>
            <w:r w:rsidRPr="000D6AFC">
              <w:rPr>
                <w:sz w:val="24"/>
                <w:szCs w:val="24"/>
              </w:rPr>
              <w:t xml:space="preserve">Писмени разяснения ще бъдат дадени в </w:t>
            </w:r>
            <w:r w:rsidR="00FE1BC8" w:rsidRPr="000D6AFC">
              <w:rPr>
                <w:sz w:val="24"/>
                <w:szCs w:val="24"/>
              </w:rPr>
              <w:t>срок до</w:t>
            </w:r>
            <w:r w:rsidRPr="000D6AFC">
              <w:rPr>
                <w:sz w:val="24"/>
                <w:szCs w:val="24"/>
              </w:rPr>
              <w:t xml:space="preserve">  две седмици преди изтичането на срока за кандидатстване по </w:t>
            </w:r>
            <w:r w:rsidR="00E56476" w:rsidRPr="000D6AFC">
              <w:rPr>
                <w:sz w:val="24"/>
                <w:szCs w:val="24"/>
              </w:rPr>
              <w:t>приема</w:t>
            </w:r>
            <w:r w:rsidRPr="000D6AFC">
              <w:rPr>
                <w:b/>
                <w:sz w:val="24"/>
                <w:szCs w:val="24"/>
              </w:rPr>
              <w:t xml:space="preserve">. </w:t>
            </w:r>
          </w:p>
          <w:p w:rsidR="00643F45" w:rsidRPr="000D6AFC" w:rsidRDefault="00643F45" w:rsidP="00643F45">
            <w:pPr>
              <w:tabs>
                <w:tab w:val="left" w:pos="720"/>
              </w:tabs>
              <w:spacing w:line="240" w:lineRule="auto"/>
              <w:rPr>
                <w:sz w:val="24"/>
                <w:szCs w:val="24"/>
              </w:rPr>
            </w:pPr>
            <w:r w:rsidRPr="000D6AFC">
              <w:rPr>
                <w:sz w:val="24"/>
                <w:szCs w:val="24"/>
              </w:rPr>
              <w:t xml:space="preserve">С оглед осигуряване </w:t>
            </w:r>
            <w:proofErr w:type="spellStart"/>
            <w:r w:rsidRPr="000D6AFC">
              <w:rPr>
                <w:sz w:val="24"/>
                <w:szCs w:val="24"/>
              </w:rPr>
              <w:t>равнопоставено</w:t>
            </w:r>
            <w:proofErr w:type="spellEnd"/>
            <w:r w:rsidRPr="000D6AFC">
              <w:rPr>
                <w:sz w:val="24"/>
                <w:szCs w:val="24"/>
              </w:rPr>
              <w:t xml:space="preserve"> третиране на кандидатите, </w:t>
            </w:r>
            <w:r w:rsidR="00217290">
              <w:rPr>
                <w:sz w:val="24"/>
                <w:szCs w:val="24"/>
              </w:rPr>
              <w:t>„</w:t>
            </w:r>
            <w:r w:rsidRPr="000D6AFC">
              <w:rPr>
                <w:sz w:val="24"/>
                <w:szCs w:val="24"/>
              </w:rPr>
              <w:t xml:space="preserve">МИГ – </w:t>
            </w:r>
            <w:r w:rsidR="00DA7E42">
              <w:rPr>
                <w:sz w:val="24"/>
                <w:szCs w:val="24"/>
              </w:rPr>
              <w:t>о</w:t>
            </w:r>
            <w:r w:rsidRPr="000D6AFC">
              <w:rPr>
                <w:sz w:val="24"/>
                <w:szCs w:val="24"/>
              </w:rPr>
              <w:t>бщина Марица</w:t>
            </w:r>
            <w:r w:rsidR="00217290">
              <w:rPr>
                <w:sz w:val="24"/>
                <w:szCs w:val="24"/>
              </w:rPr>
              <w:t>“</w:t>
            </w:r>
            <w:r w:rsidRPr="000D6AFC">
              <w:rPr>
                <w:sz w:val="24"/>
                <w:szCs w:val="24"/>
              </w:rPr>
              <w:t xml:space="preserve">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643F45" w:rsidRPr="000D6AFC" w:rsidRDefault="00643F45" w:rsidP="00E12F96">
            <w:pPr>
              <w:spacing w:before="120"/>
              <w:rPr>
                <w:sz w:val="24"/>
                <w:szCs w:val="24"/>
              </w:rPr>
            </w:pPr>
            <w:r w:rsidRPr="000D6AFC">
              <w:rPr>
                <w:sz w:val="24"/>
                <w:szCs w:val="24"/>
              </w:rPr>
              <w:t xml:space="preserve">Въпросите и разясненията ще бъдат публикувани на интернет страницата на </w:t>
            </w:r>
            <w:r w:rsidR="00217290">
              <w:rPr>
                <w:sz w:val="24"/>
                <w:szCs w:val="24"/>
              </w:rPr>
              <w:t>„</w:t>
            </w:r>
            <w:r w:rsidRPr="000D6AFC">
              <w:rPr>
                <w:sz w:val="24"/>
                <w:szCs w:val="24"/>
              </w:rPr>
              <w:t xml:space="preserve">МИГ – </w:t>
            </w:r>
            <w:r w:rsidR="00DA7E42">
              <w:rPr>
                <w:sz w:val="24"/>
                <w:szCs w:val="24"/>
              </w:rPr>
              <w:t>о</w:t>
            </w:r>
            <w:r w:rsidRPr="000D6AFC">
              <w:rPr>
                <w:sz w:val="24"/>
                <w:szCs w:val="24"/>
              </w:rPr>
              <w:t>бщина Марица</w:t>
            </w:r>
            <w:r w:rsidR="00217290">
              <w:rPr>
                <w:sz w:val="24"/>
                <w:szCs w:val="24"/>
              </w:rPr>
              <w:t>“</w:t>
            </w:r>
            <w:r w:rsidRPr="000D6AFC">
              <w:rPr>
                <w:sz w:val="24"/>
                <w:szCs w:val="24"/>
              </w:rPr>
              <w:t xml:space="preserve"> : </w:t>
            </w:r>
            <w:hyperlink r:id="rId16" w:history="1">
              <w:r w:rsidRPr="000D6AFC">
                <w:rPr>
                  <w:sz w:val="24"/>
                  <w:szCs w:val="24"/>
                  <w:u w:val="single"/>
                </w:rPr>
                <w:t>http://www.</w:t>
              </w:r>
              <w:r w:rsidRPr="000D6AFC">
                <w:rPr>
                  <w:sz w:val="24"/>
                  <w:szCs w:val="24"/>
                  <w:u w:val="single"/>
                  <w:lang w:val="en-US"/>
                </w:rPr>
                <w:t>leader</w:t>
              </w:r>
              <w:r w:rsidRPr="000D6AFC">
                <w:rPr>
                  <w:sz w:val="24"/>
                  <w:szCs w:val="24"/>
                  <w:u w:val="single"/>
                </w:rPr>
                <w:t>-</w:t>
              </w:r>
              <w:r w:rsidRPr="000D6AFC">
                <w:rPr>
                  <w:sz w:val="24"/>
                  <w:szCs w:val="24"/>
                  <w:u w:val="single"/>
                  <w:lang w:val="en-US"/>
                </w:rPr>
                <w:t>maritsa</w:t>
              </w:r>
              <w:r w:rsidRPr="000D6AFC">
                <w:rPr>
                  <w:sz w:val="24"/>
                  <w:szCs w:val="24"/>
                  <w:u w:val="single"/>
                </w:rPr>
                <w:t>.</w:t>
              </w:r>
              <w:r w:rsidRPr="000D6AFC">
                <w:rPr>
                  <w:sz w:val="24"/>
                  <w:szCs w:val="24"/>
                  <w:u w:val="single"/>
                  <w:lang w:val="en-US"/>
                </w:rPr>
                <w:t>eu</w:t>
              </w:r>
            </w:hyperlink>
            <w:r w:rsidRPr="000D6AFC">
              <w:rPr>
                <w:sz w:val="24"/>
                <w:szCs w:val="24"/>
              </w:rPr>
              <w:t xml:space="preserve"> </w:t>
            </w:r>
            <w:r w:rsidRPr="000D6AFC">
              <w:rPr>
                <w:sz w:val="24"/>
                <w:szCs w:val="24"/>
                <w:lang w:val="ru-RU"/>
              </w:rPr>
              <w:t xml:space="preserve">и на </w:t>
            </w:r>
            <w:r w:rsidRPr="000D6AFC">
              <w:rPr>
                <w:rFonts w:eastAsia="Calibri"/>
                <w:sz w:val="24"/>
                <w:szCs w:val="24"/>
                <w:u w:val="single"/>
                <w:lang w:eastAsia="en-US"/>
              </w:rPr>
              <w:t>https://eumis2020.government.bg</w:t>
            </w:r>
          </w:p>
          <w:p w:rsidR="00643F45" w:rsidRPr="000D6AFC" w:rsidRDefault="00643F45" w:rsidP="00E12F96">
            <w:pPr>
              <w:spacing w:before="120"/>
              <w:rPr>
                <w:b/>
                <w:sz w:val="24"/>
                <w:szCs w:val="24"/>
              </w:rPr>
            </w:pPr>
            <w:r w:rsidRPr="000D6AFC">
              <w:rPr>
                <w:b/>
                <w:sz w:val="24"/>
                <w:szCs w:val="24"/>
              </w:rPr>
              <w:t>Важно!</w:t>
            </w:r>
          </w:p>
          <w:p w:rsidR="00643F45" w:rsidRPr="000D6AFC" w:rsidRDefault="00643F45" w:rsidP="00E12F96">
            <w:pPr>
              <w:spacing w:line="240" w:lineRule="auto"/>
              <w:rPr>
                <w:sz w:val="24"/>
                <w:szCs w:val="24"/>
              </w:rPr>
            </w:pPr>
            <w:r w:rsidRPr="000D6AFC">
              <w:rPr>
                <w:sz w:val="24"/>
                <w:szCs w:val="24"/>
              </w:rPr>
              <w:t>В т. 11 от Формуляра за кандидатстване е необходимо кандидатите да попълнят следната допълнителна информация, необходима за оценка на проектното предложение:</w:t>
            </w:r>
          </w:p>
          <w:p w:rsidR="00E26B8B" w:rsidRPr="000D6AFC" w:rsidRDefault="00643F45" w:rsidP="00E12F96">
            <w:pPr>
              <w:widowControl w:val="0"/>
              <w:numPr>
                <w:ilvl w:val="0"/>
                <w:numId w:val="31"/>
              </w:numPr>
              <w:autoSpaceDE w:val="0"/>
              <w:autoSpaceDN w:val="0"/>
              <w:adjustRightInd w:val="0"/>
              <w:spacing w:line="240" w:lineRule="auto"/>
              <w:ind w:left="714" w:hanging="357"/>
              <w:contextualSpacing/>
              <w:jc w:val="left"/>
              <w:rPr>
                <w:sz w:val="24"/>
                <w:szCs w:val="24"/>
              </w:rPr>
            </w:pPr>
            <w:r w:rsidRPr="000D6AFC">
              <w:rPr>
                <w:bCs/>
                <w:sz w:val="24"/>
                <w:szCs w:val="24"/>
              </w:rPr>
              <w:t>Информация по чл. 46, ал.6 от Наредба №22 от 14.12.2015г.</w:t>
            </w:r>
            <w:r w:rsidR="00E12F96" w:rsidRPr="000D6AFC">
              <w:rPr>
                <w:bCs/>
                <w:sz w:val="24"/>
                <w:szCs w:val="24"/>
              </w:rPr>
              <w:t xml:space="preserve"> </w:t>
            </w:r>
          </w:p>
          <w:p w:rsidR="00643F45" w:rsidRPr="000D6AFC" w:rsidRDefault="00E26B8B" w:rsidP="00E12F96">
            <w:pPr>
              <w:widowControl w:val="0"/>
              <w:numPr>
                <w:ilvl w:val="0"/>
                <w:numId w:val="31"/>
              </w:numPr>
              <w:autoSpaceDE w:val="0"/>
              <w:autoSpaceDN w:val="0"/>
              <w:adjustRightInd w:val="0"/>
              <w:spacing w:line="240" w:lineRule="auto"/>
              <w:ind w:left="714" w:hanging="357"/>
              <w:contextualSpacing/>
              <w:jc w:val="left"/>
              <w:rPr>
                <w:sz w:val="24"/>
                <w:szCs w:val="24"/>
              </w:rPr>
            </w:pPr>
            <w:r w:rsidRPr="000D6AFC">
              <w:rPr>
                <w:bCs/>
                <w:sz w:val="24"/>
                <w:szCs w:val="24"/>
              </w:rPr>
              <w:t>Н</w:t>
            </w:r>
            <w:r w:rsidR="00643F45" w:rsidRPr="000D6AFC">
              <w:rPr>
                <w:rFonts w:eastAsia="Calibri"/>
                <w:sz w:val="24"/>
                <w:szCs w:val="24"/>
                <w:lang w:eastAsia="en-US"/>
              </w:rPr>
              <w:t>еобходима информация за издаване на уникален регистрационен номер от Държавен фонд „Земеделие“.</w:t>
            </w:r>
          </w:p>
        </w:tc>
      </w:tr>
    </w:tbl>
    <w:p w:rsidR="00F73D6E" w:rsidRPr="000D6AFC" w:rsidRDefault="00F73D6E" w:rsidP="00F73D6E">
      <w:pPr>
        <w:keepNext/>
        <w:keepLines/>
        <w:widowControl w:val="0"/>
        <w:autoSpaceDE w:val="0"/>
        <w:autoSpaceDN w:val="0"/>
        <w:adjustRightInd w:val="0"/>
        <w:spacing w:before="240" w:after="120" w:line="240" w:lineRule="auto"/>
        <w:jc w:val="left"/>
        <w:outlineLvl w:val="0"/>
        <w:rPr>
          <w:b/>
          <w:sz w:val="24"/>
          <w:szCs w:val="24"/>
        </w:rPr>
      </w:pPr>
      <w:bookmarkStart w:id="61" w:name="_Toc479577177"/>
      <w:bookmarkStart w:id="62" w:name="_Toc508719529"/>
      <w:bookmarkStart w:id="63" w:name="_Toc19087150"/>
      <w:bookmarkEnd w:id="56"/>
      <w:r w:rsidRPr="000D6AFC">
        <w:rPr>
          <w:b/>
          <w:sz w:val="24"/>
          <w:szCs w:val="24"/>
        </w:rPr>
        <w:t>28.Приложения към Условията за кандидатстване :</w:t>
      </w:r>
      <w:bookmarkEnd w:id="61"/>
      <w:bookmarkEnd w:id="62"/>
      <w:bookmarkEnd w:id="63"/>
    </w:p>
    <w:tbl>
      <w:tblPr>
        <w:tblStyle w:val="2"/>
        <w:tblW w:w="0" w:type="auto"/>
        <w:tblLook w:val="04A0" w:firstRow="1" w:lastRow="0" w:firstColumn="1" w:lastColumn="0" w:noHBand="0" w:noVBand="1"/>
      </w:tblPr>
      <w:tblGrid>
        <w:gridCol w:w="9431"/>
      </w:tblGrid>
      <w:tr w:rsidR="00F73D6E" w:rsidRPr="000D6AFC" w:rsidTr="00EA3583">
        <w:tc>
          <w:tcPr>
            <w:tcW w:w="9770" w:type="dxa"/>
          </w:tcPr>
          <w:p w:rsidR="004D2F41" w:rsidRPr="000D6AFC"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1 </w:t>
            </w:r>
            <w:r w:rsidR="004D2F41" w:rsidRPr="000D6AFC">
              <w:rPr>
                <w:sz w:val="24"/>
                <w:szCs w:val="24"/>
              </w:rPr>
              <w:t xml:space="preserve">Декларация и таблица за изчисление на СПО към Условията за кандидатстване </w:t>
            </w:r>
          </w:p>
          <w:p w:rsidR="002158C6" w:rsidRPr="000D6AFC"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 Списък инвестиционни разходи</w:t>
            </w:r>
          </w:p>
          <w:p w:rsidR="002158C6" w:rsidRPr="000D6AFC"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3 Списъци с активи</w:t>
            </w:r>
            <w:r w:rsidR="004D2F41" w:rsidRPr="000D6AFC">
              <w:rPr>
                <w:sz w:val="24"/>
                <w:szCs w:val="24"/>
              </w:rPr>
              <w:t>,</w:t>
            </w:r>
            <w:r w:rsidRPr="000D6AFC">
              <w:rPr>
                <w:sz w:val="24"/>
                <w:szCs w:val="24"/>
              </w:rPr>
              <w:t xml:space="preserve"> за които са определени референтни цени </w:t>
            </w:r>
          </w:p>
          <w:p w:rsidR="002158C6" w:rsidRPr="000D6AFC"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4 Критерии за АСД </w:t>
            </w:r>
          </w:p>
          <w:p w:rsidR="002158C6"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5 Критерии за ТФО</w:t>
            </w:r>
          </w:p>
          <w:p w:rsidR="004C4A1A" w:rsidRPr="000D6AFC" w:rsidRDefault="0054296C" w:rsidP="002158C6">
            <w:pPr>
              <w:widowControl w:val="0"/>
              <w:shd w:val="clear" w:color="auto" w:fill="FFFFFF"/>
              <w:tabs>
                <w:tab w:val="left" w:pos="3735"/>
              </w:tabs>
              <w:autoSpaceDE w:val="0"/>
              <w:autoSpaceDN w:val="0"/>
              <w:adjustRightInd w:val="0"/>
              <w:spacing w:line="240" w:lineRule="auto"/>
              <w:contextualSpacing/>
              <w:rPr>
                <w:sz w:val="24"/>
                <w:szCs w:val="24"/>
              </w:rPr>
            </w:pPr>
            <w:r>
              <w:rPr>
                <w:sz w:val="24"/>
                <w:szCs w:val="24"/>
              </w:rPr>
              <w:t xml:space="preserve">Приложение № </w:t>
            </w:r>
            <w:r w:rsidR="004C4A1A" w:rsidRPr="000D6AFC">
              <w:rPr>
                <w:sz w:val="24"/>
                <w:szCs w:val="24"/>
              </w:rPr>
              <w:t xml:space="preserve">6 Декларация </w:t>
            </w:r>
            <w:r w:rsidR="003D46DD" w:rsidRPr="000D6AFC">
              <w:rPr>
                <w:sz w:val="24"/>
                <w:szCs w:val="24"/>
              </w:rPr>
              <w:t>за съгласие и информираност за обработване на лични данни п</w:t>
            </w:r>
            <w:r w:rsidR="004C4A1A" w:rsidRPr="000D6AFC">
              <w:rPr>
                <w:sz w:val="24"/>
                <w:szCs w:val="24"/>
              </w:rPr>
              <w:t>о чл.47, ал.2, т.2 от Наредба 22</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7 </w:t>
            </w:r>
            <w:r w:rsidR="008825B1" w:rsidRPr="000D6AFC">
              <w:rPr>
                <w:sz w:val="24"/>
                <w:szCs w:val="24"/>
              </w:rPr>
              <w:t>Декларация-отстраняване</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8 Декларация</w:t>
            </w:r>
            <w:r w:rsidR="00FA695D" w:rsidRPr="000D6AFC">
              <w:rPr>
                <w:sz w:val="24"/>
                <w:szCs w:val="24"/>
              </w:rPr>
              <w:t xml:space="preserve"> за нередности</w:t>
            </w:r>
            <w:r w:rsidRPr="000D6AFC">
              <w:rPr>
                <w:sz w:val="24"/>
                <w:szCs w:val="24"/>
              </w:rPr>
              <w:t xml:space="preserve"> по чл.36, ал.1, т.2 от Наредба 22</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lastRenderedPageBreak/>
              <w:t>Приложение № 9 Декларация за липса на изкуствено създадени условия</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 Декларация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10а Справка към ДЕКЛАРАЦИЯ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10б Указания за попълване на Декларацията по чл. 3 и чл. 4 от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11 Формуляр мониторинг</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12 Декларация двойно финансиране</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13 Декларация за свързаност</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4</w:t>
            </w:r>
            <w:r w:rsidRPr="000D6AFC">
              <w:rPr>
                <w:sz w:val="24"/>
                <w:szCs w:val="24"/>
              </w:rPr>
              <w:t xml:space="preserve"> Декларация данни НСИ</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5</w:t>
            </w:r>
            <w:r w:rsidRPr="000D6AFC">
              <w:rPr>
                <w:sz w:val="24"/>
                <w:szCs w:val="24"/>
              </w:rPr>
              <w:t xml:space="preserve"> Запитване за оферта</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6</w:t>
            </w:r>
            <w:r w:rsidRPr="000D6AFC">
              <w:rPr>
                <w:sz w:val="24"/>
                <w:szCs w:val="24"/>
              </w:rPr>
              <w:t xml:space="preserve"> Справка-декларация за приходите</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7</w:t>
            </w:r>
            <w:r w:rsidRPr="000D6AFC">
              <w:rPr>
                <w:sz w:val="24"/>
                <w:szCs w:val="24"/>
              </w:rPr>
              <w:t xml:space="preserve"> Справка-декларация за обработваната земя</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8</w:t>
            </w:r>
            <w:r w:rsidRPr="000D6AFC">
              <w:rPr>
                <w:sz w:val="24"/>
                <w:szCs w:val="24"/>
              </w:rPr>
              <w:t xml:space="preserve"> Декларация за наличната самоходна техника в стопанството</w:t>
            </w:r>
          </w:p>
          <w:p w:rsidR="00311440"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w:t>
            </w:r>
            <w:r w:rsidR="00BB4618" w:rsidRPr="000D6AFC">
              <w:rPr>
                <w:sz w:val="24"/>
                <w:szCs w:val="24"/>
              </w:rPr>
              <w:t>19</w:t>
            </w:r>
            <w:r w:rsidRPr="000D6AFC">
              <w:rPr>
                <w:sz w:val="24"/>
                <w:szCs w:val="24"/>
              </w:rPr>
              <w:t xml:space="preserve"> </w:t>
            </w:r>
            <w:r w:rsidR="00311440" w:rsidRPr="000D6AFC">
              <w:rPr>
                <w:sz w:val="24"/>
                <w:szCs w:val="24"/>
              </w:rPr>
              <w:t>Документи удостоверяващи СПО, за който се отнася инвестицията</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0</w:t>
            </w:r>
            <w:r w:rsidRPr="000D6AFC">
              <w:rPr>
                <w:sz w:val="24"/>
                <w:szCs w:val="24"/>
              </w:rPr>
              <w:t xml:space="preserve"> Декларация допълнителни условия</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1</w:t>
            </w:r>
            <w:r w:rsidRPr="000D6AFC">
              <w:rPr>
                <w:sz w:val="24"/>
                <w:szCs w:val="24"/>
              </w:rPr>
              <w:t xml:space="preserve"> Оценка на капацитета на земеделската техника</w:t>
            </w:r>
          </w:p>
          <w:p w:rsidR="004C4A1A" w:rsidRPr="000D6AFC" w:rsidRDefault="00C71D5C" w:rsidP="00BB4618">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1</w:t>
            </w:r>
            <w:r w:rsidRPr="000D6AFC">
              <w:rPr>
                <w:sz w:val="24"/>
                <w:szCs w:val="24"/>
              </w:rPr>
              <w:t>а Инструкции за използване на калкулатор</w:t>
            </w:r>
          </w:p>
        </w:tc>
      </w:tr>
    </w:tbl>
    <w:p w:rsidR="00014390" w:rsidRPr="000D6AFC" w:rsidRDefault="00014390" w:rsidP="00F73D6E">
      <w:pPr>
        <w:spacing w:line="240" w:lineRule="auto"/>
        <w:jc w:val="left"/>
        <w:rPr>
          <w:b/>
          <w:sz w:val="24"/>
          <w:szCs w:val="24"/>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F73D6E" w:rsidRPr="000D6AFC" w:rsidRDefault="00F73D6E" w:rsidP="00F73D6E">
      <w:pPr>
        <w:spacing w:line="240" w:lineRule="auto"/>
        <w:jc w:val="left"/>
        <w:rPr>
          <w:b/>
          <w:sz w:val="24"/>
          <w:szCs w:val="24"/>
        </w:rPr>
      </w:pPr>
      <w:r w:rsidRPr="000D6AFC">
        <w:rPr>
          <w:b/>
          <w:sz w:val="24"/>
          <w:szCs w:val="24"/>
        </w:rPr>
        <w:lastRenderedPageBreak/>
        <w:t>ОБЯСНИТЕЛНИ БЕЛЕЖКИ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969"/>
      </w:tblGrid>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8E184B" w:rsidP="005B23E2">
            <w:pPr>
              <w:autoSpaceDE w:val="0"/>
              <w:autoSpaceDN w:val="0"/>
              <w:adjustRightInd w:val="0"/>
              <w:spacing w:line="240" w:lineRule="auto"/>
              <w:jc w:val="left"/>
              <w:rPr>
                <w:rFonts w:eastAsia="Calibri"/>
                <w:sz w:val="24"/>
                <w:szCs w:val="24"/>
              </w:rPr>
            </w:pPr>
            <w:r>
              <w:rPr>
                <w:rFonts w:eastAsia="Calibri"/>
                <w:sz w:val="24"/>
                <w:szCs w:val="24"/>
              </w:rPr>
              <w:t>Биоенергия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"Биоенергия" е енергия, включително под формата на течни или газообразни горива, която е получена от преработката на </w:t>
            </w:r>
            <w:r w:rsidR="00114936" w:rsidRPr="000D6AFC">
              <w:rPr>
                <w:rFonts w:eastAsia="Calibri"/>
                <w:sz w:val="24"/>
                <w:szCs w:val="24"/>
              </w:rPr>
              <w:t>биомаса.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8E184B" w:rsidP="001811C8">
            <w:pPr>
              <w:autoSpaceDE w:val="0"/>
              <w:autoSpaceDN w:val="0"/>
              <w:adjustRightInd w:val="0"/>
              <w:spacing w:line="240" w:lineRule="auto"/>
              <w:jc w:val="left"/>
              <w:rPr>
                <w:rFonts w:eastAsia="Calibri"/>
                <w:sz w:val="24"/>
                <w:szCs w:val="24"/>
              </w:rPr>
            </w:pPr>
            <w:r>
              <w:rPr>
                <w:rFonts w:eastAsia="Calibri"/>
                <w:sz w:val="24"/>
                <w:szCs w:val="24"/>
              </w:rPr>
              <w:t>Биомаса</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"Биомаса" е всяка органична материя с растителен произход, коя</w:t>
            </w:r>
            <w:r w:rsidR="00114936" w:rsidRPr="000D6AFC">
              <w:rPr>
                <w:rFonts w:eastAsia="Calibri"/>
                <w:sz w:val="24"/>
                <w:szCs w:val="24"/>
              </w:rPr>
              <w:t>-</w:t>
            </w:r>
            <w:r w:rsidRPr="000D6AFC">
              <w:rPr>
                <w:rFonts w:eastAsia="Calibri"/>
                <w:sz w:val="24"/>
                <w:szCs w:val="24"/>
              </w:rPr>
              <w:t xml:space="preserve">то може да бъде рециклирана, включително специализирани </w:t>
            </w:r>
            <w:proofErr w:type="spellStart"/>
            <w:r w:rsidRPr="000D6AFC">
              <w:rPr>
                <w:rFonts w:eastAsia="Calibri"/>
                <w:sz w:val="24"/>
                <w:szCs w:val="24"/>
              </w:rPr>
              <w:t>кул</w:t>
            </w:r>
            <w:r w:rsidR="00114936" w:rsidRPr="000D6AFC">
              <w:rPr>
                <w:rFonts w:eastAsia="Calibri"/>
                <w:sz w:val="24"/>
                <w:szCs w:val="24"/>
              </w:rPr>
              <w:t>-</w:t>
            </w:r>
            <w:r w:rsidRPr="000D6AFC">
              <w:rPr>
                <w:rFonts w:eastAsia="Calibri"/>
                <w:sz w:val="24"/>
                <w:szCs w:val="24"/>
              </w:rPr>
              <w:t>тури</w:t>
            </w:r>
            <w:proofErr w:type="spellEnd"/>
            <w:r w:rsidRPr="000D6AFC">
              <w:rPr>
                <w:rFonts w:eastAsia="Calibri"/>
                <w:sz w:val="24"/>
                <w:szCs w:val="24"/>
              </w:rPr>
              <w:t xml:space="preserve"> и горски продукти, селскостопанска храна и фураж, </w:t>
            </w:r>
            <w:proofErr w:type="spellStart"/>
            <w:r w:rsidRPr="000D6AFC">
              <w:rPr>
                <w:rFonts w:eastAsia="Calibri"/>
                <w:sz w:val="24"/>
                <w:szCs w:val="24"/>
              </w:rPr>
              <w:t>отпадъ</w:t>
            </w:r>
            <w:r w:rsidR="006D26F8" w:rsidRPr="000D6AFC">
              <w:rPr>
                <w:rFonts w:eastAsia="Calibri"/>
                <w:sz w:val="24"/>
                <w:szCs w:val="24"/>
              </w:rPr>
              <w:t>-</w:t>
            </w:r>
            <w:r w:rsidRPr="000D6AFC">
              <w:rPr>
                <w:rFonts w:eastAsia="Calibri"/>
                <w:sz w:val="24"/>
                <w:szCs w:val="24"/>
              </w:rPr>
              <w:t>ци</w:t>
            </w:r>
            <w:proofErr w:type="spellEnd"/>
            <w:r w:rsidRPr="000D6AFC">
              <w:rPr>
                <w:rFonts w:eastAsia="Calibri"/>
                <w:sz w:val="24"/>
                <w:szCs w:val="24"/>
              </w:rPr>
              <w:t xml:space="preserve">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proofErr w:type="spellStart"/>
            <w:r w:rsidRPr="000D6AFC">
              <w:rPr>
                <w:rFonts w:eastAsia="Calibri"/>
                <w:sz w:val="24"/>
                <w:szCs w:val="24"/>
              </w:rPr>
              <w:t>Възобновяем</w:t>
            </w:r>
            <w:r w:rsidR="008E184B">
              <w:rPr>
                <w:rFonts w:eastAsia="Calibri"/>
                <w:sz w:val="24"/>
                <w:szCs w:val="24"/>
              </w:rPr>
              <w:t>и</w:t>
            </w:r>
            <w:proofErr w:type="spellEnd"/>
            <w:r w:rsidR="008E184B">
              <w:rPr>
                <w:rFonts w:eastAsia="Calibri"/>
                <w:sz w:val="24"/>
                <w:szCs w:val="24"/>
              </w:rPr>
              <w:t xml:space="preserve"> енергийни източници</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6D26F8">
            <w:pPr>
              <w:autoSpaceDE w:val="0"/>
              <w:autoSpaceDN w:val="0"/>
              <w:adjustRightInd w:val="0"/>
              <w:spacing w:line="240" w:lineRule="auto"/>
              <w:ind w:right="-85"/>
              <w:jc w:val="left"/>
              <w:rPr>
                <w:rFonts w:eastAsia="Calibri"/>
                <w:sz w:val="24"/>
                <w:szCs w:val="24"/>
              </w:rPr>
            </w:pPr>
            <w:r w:rsidRPr="000D6AFC">
              <w:rPr>
                <w:rFonts w:eastAsia="Calibri"/>
                <w:sz w:val="24"/>
                <w:szCs w:val="24"/>
              </w:rPr>
              <w:t>„</w:t>
            </w:r>
            <w:proofErr w:type="spellStart"/>
            <w:r w:rsidRPr="000D6AFC">
              <w:rPr>
                <w:rFonts w:eastAsia="Calibri"/>
                <w:sz w:val="24"/>
                <w:szCs w:val="24"/>
              </w:rPr>
              <w:t>Възобновяеми</w:t>
            </w:r>
            <w:proofErr w:type="spellEnd"/>
            <w:r w:rsidRPr="000D6AFC">
              <w:rPr>
                <w:rFonts w:eastAsia="Calibri"/>
                <w:sz w:val="24"/>
                <w:szCs w:val="24"/>
              </w:rPr>
              <w:t xml:space="preserve"> енергийни източници" са неизкопаеми енергийни източници, които съдържат слънчева, вятърна, водна и </w:t>
            </w:r>
            <w:proofErr w:type="spellStart"/>
            <w:r w:rsidRPr="000D6AFC">
              <w:rPr>
                <w:rFonts w:eastAsia="Calibri"/>
                <w:sz w:val="24"/>
                <w:szCs w:val="24"/>
              </w:rPr>
              <w:t>геотермал</w:t>
            </w:r>
            <w:r w:rsidR="006D26F8" w:rsidRPr="000D6AFC">
              <w:rPr>
                <w:rFonts w:eastAsia="Calibri"/>
                <w:sz w:val="24"/>
                <w:szCs w:val="24"/>
              </w:rPr>
              <w:t>-</w:t>
            </w:r>
            <w:r w:rsidRPr="000D6AFC">
              <w:rPr>
                <w:rFonts w:eastAsia="Calibri"/>
                <w:sz w:val="24"/>
                <w:szCs w:val="24"/>
              </w:rPr>
              <w:t>на</w:t>
            </w:r>
            <w:proofErr w:type="spellEnd"/>
            <w:r w:rsidRPr="000D6AFC">
              <w:rPr>
                <w:rFonts w:eastAsia="Calibri"/>
                <w:sz w:val="24"/>
                <w:szCs w:val="24"/>
              </w:rPr>
              <w:t xml:space="preserve">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8E184B">
            <w:pPr>
              <w:autoSpaceDE w:val="0"/>
              <w:autoSpaceDN w:val="0"/>
              <w:adjustRightInd w:val="0"/>
              <w:spacing w:line="240" w:lineRule="auto"/>
              <w:jc w:val="left"/>
              <w:rPr>
                <w:rFonts w:eastAsia="Calibri"/>
                <w:sz w:val="24"/>
                <w:szCs w:val="24"/>
              </w:rPr>
            </w:pPr>
            <w:r w:rsidRPr="000D6AFC">
              <w:rPr>
                <w:rFonts w:eastAsia="Calibri"/>
                <w:sz w:val="24"/>
                <w:szCs w:val="24"/>
              </w:rPr>
              <w:t>Изкуствено създадени условия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"Изкуствено създадени условия" са инвестиции, за които е </w:t>
            </w:r>
            <w:proofErr w:type="spellStart"/>
            <w:r w:rsidRPr="000D6AFC">
              <w:rPr>
                <w:rFonts w:eastAsia="Calibri"/>
                <w:sz w:val="24"/>
                <w:szCs w:val="24"/>
              </w:rPr>
              <w:t>уста</w:t>
            </w:r>
            <w:r w:rsidR="006D26F8" w:rsidRPr="000D6AFC">
              <w:rPr>
                <w:rFonts w:eastAsia="Calibri"/>
                <w:sz w:val="24"/>
                <w:szCs w:val="24"/>
              </w:rPr>
              <w:t>-</w:t>
            </w:r>
            <w:r w:rsidRPr="000D6AFC">
              <w:rPr>
                <w:rFonts w:eastAsia="Calibri"/>
                <w:sz w:val="24"/>
                <w:szCs w:val="24"/>
              </w:rPr>
              <w:t>новена</w:t>
            </w:r>
            <w:proofErr w:type="spellEnd"/>
            <w:r w:rsidRPr="000D6AFC">
              <w:rPr>
                <w:rFonts w:eastAsia="Calibri"/>
                <w:sz w:val="24"/>
                <w:szCs w:val="24"/>
              </w:rPr>
              <w:t xml:space="preserve"> функционална несамостоятелност и/или изкуствено </w:t>
            </w:r>
            <w:proofErr w:type="spellStart"/>
            <w:r w:rsidRPr="000D6AFC">
              <w:rPr>
                <w:rFonts w:eastAsia="Calibri"/>
                <w:sz w:val="24"/>
                <w:szCs w:val="24"/>
              </w:rPr>
              <w:t>съз</w:t>
            </w:r>
            <w:r w:rsidR="006D26F8" w:rsidRPr="000D6AFC">
              <w:rPr>
                <w:rFonts w:eastAsia="Calibri"/>
                <w:sz w:val="24"/>
                <w:szCs w:val="24"/>
              </w:rPr>
              <w:t>-</w:t>
            </w:r>
            <w:r w:rsidRPr="000D6AFC">
              <w:rPr>
                <w:rFonts w:eastAsia="Calibri"/>
                <w:sz w:val="24"/>
                <w:szCs w:val="24"/>
              </w:rPr>
              <w:t>дадени</w:t>
            </w:r>
            <w:proofErr w:type="spellEnd"/>
            <w:r w:rsidRPr="000D6AFC">
              <w:rPr>
                <w:rFonts w:eastAsia="Calibri"/>
                <w:sz w:val="24"/>
                <w:szCs w:val="24"/>
              </w:rPr>
              <w:t xml:space="preserve"> условия за получаване на помощта с цел осъществяване на предимство в противоречие с целите на мярката.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6D26F8" w:rsidP="005B23E2">
            <w:pPr>
              <w:autoSpaceDE w:val="0"/>
              <w:autoSpaceDN w:val="0"/>
              <w:adjustRightInd w:val="0"/>
              <w:spacing w:line="240" w:lineRule="auto"/>
              <w:jc w:val="left"/>
              <w:rPr>
                <w:rFonts w:eastAsia="Calibri"/>
                <w:sz w:val="24"/>
                <w:szCs w:val="24"/>
              </w:rPr>
            </w:pPr>
            <w:r w:rsidRPr="000D6AFC">
              <w:rPr>
                <w:rFonts w:eastAsia="Calibri"/>
                <w:sz w:val="24"/>
                <w:szCs w:val="24"/>
              </w:rPr>
              <w:t>Икономическа жизнеспособност</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jc w:val="left"/>
              <w:rPr>
                <w:rFonts w:eastAsia="Calibri"/>
                <w:sz w:val="24"/>
                <w:szCs w:val="24"/>
              </w:rPr>
            </w:pPr>
            <w:r w:rsidRPr="000D6AFC">
              <w:rPr>
                <w:rFonts w:eastAsia="Calibri"/>
                <w:sz w:val="24"/>
                <w:szCs w:val="24"/>
              </w:rPr>
              <w:t>"Икономическа жизнеспособност" е генерирането на доходи от дейността, гарантиращи устойчивост на предприятието за периода на бизнес плана.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8E184B" w:rsidP="005B23E2">
            <w:pPr>
              <w:autoSpaceDE w:val="0"/>
              <w:autoSpaceDN w:val="0"/>
              <w:adjustRightInd w:val="0"/>
              <w:spacing w:line="240" w:lineRule="auto"/>
              <w:jc w:val="left"/>
              <w:rPr>
                <w:rFonts w:eastAsia="Calibri"/>
                <w:sz w:val="24"/>
                <w:szCs w:val="24"/>
              </w:rPr>
            </w:pPr>
            <w:r>
              <w:rPr>
                <w:rFonts w:eastAsia="Calibri"/>
                <w:sz w:val="24"/>
                <w:szCs w:val="24"/>
              </w:rPr>
              <w:t>Интензитет на подпомагане</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032F7A">
            <w:pPr>
              <w:autoSpaceDE w:val="0"/>
              <w:autoSpaceDN w:val="0"/>
              <w:adjustRightInd w:val="0"/>
              <w:spacing w:line="240" w:lineRule="auto"/>
              <w:ind w:right="-85"/>
              <w:jc w:val="left"/>
              <w:rPr>
                <w:rFonts w:eastAsia="Calibri"/>
                <w:sz w:val="24"/>
                <w:szCs w:val="24"/>
              </w:rPr>
            </w:pPr>
            <w:r w:rsidRPr="000D6AFC">
              <w:rPr>
                <w:rFonts w:eastAsia="Calibri"/>
                <w:sz w:val="24"/>
                <w:szCs w:val="24"/>
              </w:rPr>
              <w:t>"Интензитет на подпомагане" е съотношението на публичното финансиране спрямо допустимите разходи по проекта, изразено в процент.</w:t>
            </w:r>
          </w:p>
        </w:tc>
      </w:tr>
      <w:tr w:rsidR="00467836"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467836" w:rsidRPr="000D6AFC" w:rsidRDefault="002913BB" w:rsidP="00467836">
            <w:pPr>
              <w:autoSpaceDE w:val="0"/>
              <w:autoSpaceDN w:val="0"/>
              <w:adjustRightInd w:val="0"/>
              <w:spacing w:line="240" w:lineRule="auto"/>
              <w:jc w:val="left"/>
              <w:rPr>
                <w:rFonts w:eastAsia="Calibri"/>
                <w:sz w:val="24"/>
                <w:szCs w:val="24"/>
              </w:rPr>
            </w:pPr>
            <w:r w:rsidRPr="000D6AFC">
              <w:rPr>
                <w:rFonts w:eastAsia="Calibri"/>
                <w:sz w:val="24"/>
                <w:szCs w:val="24"/>
              </w:rPr>
              <w:t>Млади земеделски стопани</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E70C22" w:rsidRPr="00594A11" w:rsidRDefault="00E70C22" w:rsidP="00114936">
            <w:pPr>
              <w:autoSpaceDE w:val="0"/>
              <w:autoSpaceDN w:val="0"/>
              <w:adjustRightInd w:val="0"/>
              <w:spacing w:line="240" w:lineRule="auto"/>
              <w:ind w:right="-85"/>
              <w:jc w:val="left"/>
              <w:rPr>
                <w:rFonts w:eastAsia="Calibri"/>
                <w:color w:val="000000" w:themeColor="text1"/>
                <w:sz w:val="24"/>
                <w:szCs w:val="24"/>
              </w:rPr>
            </w:pPr>
            <w:r w:rsidRPr="00594A11">
              <w:rPr>
                <w:rFonts w:eastAsia="Calibri"/>
                <w:color w:val="000000" w:themeColor="text1"/>
                <w:sz w:val="24"/>
                <w:szCs w:val="24"/>
              </w:rPr>
              <w:t xml:space="preserve">Лица, които към момента на подаване на проектното предложение са на възраст между 18 и не повече от 40 навършени години (включително) и притежават съответни професионални умения и компетентности и се установяват за пръв път като ръководител на земеделско стопанство или вече са се установили през петте години преди подаване на проектното предложение. Когато кандидати за подпомагане са юридически лица, за да се считат за млади земеделски стопани, те следва да отговарят на изискванията по чл. 2 от Делегиран регламент № 807/2014 на Комисията от 11 март 2014 г. за допълнение на някои разпоредби на Регламент (ЕС) на Европейския парламент и на Съвета. Не са млади земеделски стопани кандидати – юридически лица, чийто мажоритарен дял от капитала е придобит от физическото лице на възраст между 18 и 40 ненавършени години след 1 януари 2014 г. Установяването като ръководител на земеделско стопанство е настъпването на първото от следните събития: </w:t>
            </w:r>
          </w:p>
          <w:p w:rsidR="00E70C22"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а) регистрация на кандидата (физическо или юридическо лице), на друго юридическо лице, чийто мажоритарен дял от капитала се притежава от кандидата, на мажоритарния собственик на дял от капитала на кандидата и/или на юридическо лице, чийто мажоритарен дял от капитала се притежава от мажоритарния собственик на дял от капитала на кандидата, за първи път като земеделски стопанин по ЗПЗП;</w:t>
            </w:r>
          </w:p>
          <w:p w:rsidR="00E70C22"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 б) започване на отглеждане на животни в животновъден обект – собствен или нает от кандидата (физическо или юридическо </w:t>
            </w:r>
            <w:r w:rsidRPr="000D6AFC">
              <w:rPr>
                <w:rFonts w:eastAsia="Calibri"/>
                <w:sz w:val="24"/>
                <w:szCs w:val="24"/>
              </w:rPr>
              <w:lastRenderedPageBreak/>
              <w:t xml:space="preserve">лице), от друго юридическо лице, чийто мажоритарен дял от капитала се притежава от кандидата, от мажоритарния собственик на дял от капитала на кандидата и/или на юридическо лице, чийто мажоритарен дял от капитала се притежава от мажоритарния собственик на дял от капитала на кандидата; </w:t>
            </w:r>
          </w:p>
          <w:p w:rsidR="00467836"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в) стопанисване на земя с цел производство на земеделска или животинска продукция от страна на кандидата (физическо или юридическо лице), друго юридическо лице, чийто мажоритарен дял се притежава от кандидата, мажоритарния собственик на дял от капитала на кандидата и/или юридическо лице, чийто мажоритарен дял от капитала се притежава от мажоритарния собственик на дял от капитала на кандидата.</w:t>
            </w:r>
          </w:p>
        </w:tc>
      </w:tr>
      <w:tr w:rsidR="00A976C3"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A976C3" w:rsidRPr="000D6AFC" w:rsidRDefault="008E184B" w:rsidP="00D1338C">
            <w:pPr>
              <w:autoSpaceDE w:val="0"/>
              <w:autoSpaceDN w:val="0"/>
              <w:adjustRightInd w:val="0"/>
              <w:spacing w:line="240" w:lineRule="auto"/>
              <w:jc w:val="left"/>
              <w:rPr>
                <w:rFonts w:eastAsia="Calibri"/>
                <w:sz w:val="24"/>
                <w:szCs w:val="24"/>
              </w:rPr>
            </w:pPr>
            <w:r>
              <w:rPr>
                <w:rFonts w:eastAsia="Calibri"/>
                <w:sz w:val="24"/>
                <w:szCs w:val="24"/>
              </w:rPr>
              <w:lastRenderedPageBreak/>
              <w:t>Мярка</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A976C3" w:rsidRPr="000D6AFC" w:rsidRDefault="00A976C3" w:rsidP="00E12F96">
            <w:pPr>
              <w:autoSpaceDE w:val="0"/>
              <w:autoSpaceDN w:val="0"/>
              <w:adjustRightInd w:val="0"/>
              <w:spacing w:line="240" w:lineRule="auto"/>
              <w:jc w:val="left"/>
              <w:rPr>
                <w:rFonts w:eastAsia="Calibri"/>
                <w:sz w:val="24"/>
                <w:szCs w:val="24"/>
              </w:rPr>
            </w:pPr>
            <w:r w:rsidRPr="000D6AFC">
              <w:rPr>
                <w:rFonts w:eastAsia="Calibri"/>
                <w:sz w:val="24"/>
                <w:szCs w:val="24"/>
              </w:rPr>
              <w:t>"Мярка" е съвкупност от дейности, способстващи за прилагане на приоритетите на СВОМР, подхода ВОМР и програмите, финансиращи СВОМР.</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8E184B" w:rsidP="001811C8">
            <w:pPr>
              <w:autoSpaceDE w:val="0"/>
              <w:autoSpaceDN w:val="0"/>
              <w:adjustRightInd w:val="0"/>
              <w:spacing w:line="240" w:lineRule="auto"/>
              <w:jc w:val="left"/>
              <w:rPr>
                <w:rFonts w:eastAsia="Calibri"/>
                <w:sz w:val="24"/>
                <w:szCs w:val="24"/>
              </w:rPr>
            </w:pPr>
            <w:r>
              <w:rPr>
                <w:rFonts w:eastAsia="Calibri"/>
                <w:sz w:val="24"/>
                <w:szCs w:val="24"/>
              </w:rPr>
              <w:t>Полезна топлоенергия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032F7A" w:rsidP="00032F7A">
            <w:pPr>
              <w:autoSpaceDE w:val="0"/>
              <w:autoSpaceDN w:val="0"/>
              <w:adjustRightInd w:val="0"/>
              <w:spacing w:line="240" w:lineRule="auto"/>
              <w:ind w:right="-85"/>
              <w:jc w:val="left"/>
              <w:rPr>
                <w:rFonts w:eastAsia="Calibri"/>
                <w:sz w:val="24"/>
                <w:szCs w:val="24"/>
              </w:rPr>
            </w:pPr>
            <w:r w:rsidRPr="000D6AFC">
              <w:rPr>
                <w:rFonts w:eastAsia="Calibri"/>
                <w:sz w:val="24"/>
                <w:szCs w:val="24"/>
              </w:rPr>
              <w:t>П</w:t>
            </w:r>
            <w:r w:rsidR="001811C8" w:rsidRPr="000D6AFC">
              <w:rPr>
                <w:rFonts w:eastAsia="Calibri"/>
                <w:sz w:val="24"/>
                <w:szCs w:val="24"/>
              </w:rPr>
              <w:t xml:space="preserve">онятие по смисъла на Директива 2004/8/ЕО на Европейския парламент </w:t>
            </w:r>
            <w:r w:rsidRPr="000D6AFC">
              <w:rPr>
                <w:rFonts w:eastAsia="Calibri"/>
                <w:sz w:val="24"/>
                <w:szCs w:val="24"/>
              </w:rPr>
              <w:t>и на Съвета от 11 февруари 2004</w:t>
            </w:r>
            <w:r w:rsidR="001811C8" w:rsidRPr="000D6AFC">
              <w:rPr>
                <w:rFonts w:eastAsia="Calibri"/>
                <w:sz w:val="24"/>
                <w:szCs w:val="24"/>
              </w:rPr>
              <w:t xml:space="preserve">г. относно </w:t>
            </w:r>
            <w:proofErr w:type="spellStart"/>
            <w:r w:rsidR="001811C8" w:rsidRPr="000D6AFC">
              <w:rPr>
                <w:rFonts w:eastAsia="Calibri"/>
                <w:sz w:val="24"/>
                <w:szCs w:val="24"/>
              </w:rPr>
              <w:t>насърча</w:t>
            </w:r>
            <w:r w:rsidR="006D26F8" w:rsidRPr="000D6AFC">
              <w:rPr>
                <w:rFonts w:eastAsia="Calibri"/>
                <w:sz w:val="24"/>
                <w:szCs w:val="24"/>
              </w:rPr>
              <w:t>-</w:t>
            </w:r>
            <w:r w:rsidR="001811C8" w:rsidRPr="000D6AFC">
              <w:rPr>
                <w:rFonts w:eastAsia="Calibri"/>
                <w:sz w:val="24"/>
                <w:szCs w:val="24"/>
              </w:rPr>
              <w:t>ване</w:t>
            </w:r>
            <w:proofErr w:type="spellEnd"/>
            <w:r w:rsidR="001811C8" w:rsidRPr="000D6AFC">
              <w:rPr>
                <w:rFonts w:eastAsia="Calibri"/>
                <w:sz w:val="24"/>
                <w:szCs w:val="24"/>
              </w:rPr>
              <w:t xml:space="preserve"> на комбинираното производство на енергия, основаващо се на търсенето на полезна топлоенергия във вътрешния енергиен п</w:t>
            </w:r>
            <w:r w:rsidRPr="000D6AFC">
              <w:rPr>
                <w:rFonts w:eastAsia="Calibri"/>
                <w:sz w:val="24"/>
                <w:szCs w:val="24"/>
              </w:rPr>
              <w:t>азар и за изменение на Директива 92/42/ЕИО</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r w:rsidRPr="000D6AFC">
              <w:rPr>
                <w:rFonts w:eastAsia="Calibri"/>
                <w:sz w:val="24"/>
                <w:szCs w:val="24"/>
              </w:rPr>
              <w:t>Пр</w:t>
            </w:r>
            <w:r w:rsidR="008E184B">
              <w:rPr>
                <w:rFonts w:eastAsia="Calibri"/>
                <w:sz w:val="24"/>
                <w:szCs w:val="24"/>
              </w:rPr>
              <w:t>оект</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jc w:val="left"/>
              <w:rPr>
                <w:rFonts w:eastAsia="Calibri"/>
                <w:sz w:val="24"/>
                <w:szCs w:val="24"/>
              </w:rPr>
            </w:pPr>
            <w:r w:rsidRPr="000D6AFC">
              <w:rPr>
                <w:rFonts w:eastAsia="Calibri"/>
                <w:sz w:val="24"/>
                <w:szCs w:val="24"/>
              </w:rPr>
              <w:t xml:space="preserve">"Проект" е Заявление за кандидатстване заедно с всички </w:t>
            </w:r>
            <w:proofErr w:type="spellStart"/>
            <w:r w:rsidRPr="000D6AFC">
              <w:rPr>
                <w:rFonts w:eastAsia="Calibri"/>
                <w:sz w:val="24"/>
                <w:szCs w:val="24"/>
              </w:rPr>
              <w:t>прило</w:t>
            </w:r>
            <w:r w:rsidR="00114936" w:rsidRPr="000D6AFC">
              <w:rPr>
                <w:rFonts w:eastAsia="Calibri"/>
                <w:sz w:val="24"/>
                <w:szCs w:val="24"/>
              </w:rPr>
              <w:t>-</w:t>
            </w:r>
            <w:r w:rsidRPr="000D6AFC">
              <w:rPr>
                <w:rFonts w:eastAsia="Calibri"/>
                <w:sz w:val="24"/>
                <w:szCs w:val="24"/>
              </w:rPr>
              <w:t>жени</w:t>
            </w:r>
            <w:proofErr w:type="spellEnd"/>
            <w:r w:rsidRPr="000D6AFC">
              <w:rPr>
                <w:rFonts w:eastAsia="Calibri"/>
                <w:sz w:val="24"/>
                <w:szCs w:val="24"/>
              </w:rPr>
              <w:t xml:space="preserve">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ПРСР2014-2020г.</w:t>
            </w:r>
          </w:p>
        </w:tc>
      </w:tr>
      <w:tr w:rsidR="00F73D6E" w:rsidRPr="000D6AFC" w:rsidTr="006D26F8">
        <w:tc>
          <w:tcPr>
            <w:tcW w:w="2093" w:type="dxa"/>
            <w:shd w:val="clear" w:color="auto" w:fill="auto"/>
          </w:tcPr>
          <w:p w:rsidR="00F73D6E" w:rsidRPr="000D6AFC" w:rsidRDefault="00F73D6E" w:rsidP="00EA3583">
            <w:pPr>
              <w:autoSpaceDE w:val="0"/>
              <w:autoSpaceDN w:val="0"/>
              <w:adjustRightInd w:val="0"/>
              <w:spacing w:line="240" w:lineRule="auto"/>
              <w:jc w:val="left"/>
              <w:rPr>
                <w:rFonts w:eastAsia="Calibri"/>
                <w:sz w:val="24"/>
                <w:szCs w:val="24"/>
              </w:rPr>
            </w:pPr>
            <w:r w:rsidRPr="000D6AFC">
              <w:rPr>
                <w:rFonts w:eastAsia="Calibri"/>
                <w:sz w:val="24"/>
                <w:szCs w:val="24"/>
              </w:rPr>
              <w:t>Референтни</w:t>
            </w:r>
            <w:r w:rsidR="008E184B">
              <w:rPr>
                <w:rFonts w:eastAsia="Calibri"/>
                <w:sz w:val="24"/>
                <w:szCs w:val="24"/>
              </w:rPr>
              <w:t xml:space="preserve"> разходи</w:t>
            </w:r>
            <w:r w:rsidRPr="000D6AFC">
              <w:rPr>
                <w:rFonts w:eastAsia="Calibri"/>
                <w:sz w:val="24"/>
                <w:szCs w:val="24"/>
              </w:rPr>
              <w:t xml:space="preserve"> </w:t>
            </w:r>
          </w:p>
        </w:tc>
        <w:tc>
          <w:tcPr>
            <w:tcW w:w="6969" w:type="dxa"/>
            <w:shd w:val="clear" w:color="auto" w:fill="auto"/>
          </w:tcPr>
          <w:p w:rsidR="00F73D6E" w:rsidRPr="000D6AFC" w:rsidRDefault="00F73D6E" w:rsidP="003D2158">
            <w:pPr>
              <w:autoSpaceDE w:val="0"/>
              <w:autoSpaceDN w:val="0"/>
              <w:adjustRightInd w:val="0"/>
              <w:spacing w:line="240" w:lineRule="auto"/>
              <w:ind w:right="-85"/>
              <w:jc w:val="left"/>
              <w:rPr>
                <w:rFonts w:eastAsia="Calibri"/>
                <w:sz w:val="24"/>
                <w:szCs w:val="24"/>
              </w:rPr>
            </w:pPr>
            <w:r w:rsidRPr="000D6AFC">
              <w:rPr>
                <w:rFonts w:eastAsia="Calibri"/>
                <w:sz w:val="24"/>
                <w:szCs w:val="24"/>
              </w:rPr>
              <w:t>Цени и пределни стойности, ползвани от РА за сравняване при определяне основателността на р</w:t>
            </w:r>
            <w:r w:rsidR="00032F7A" w:rsidRPr="000D6AFC">
              <w:rPr>
                <w:rFonts w:eastAsia="Calibri"/>
                <w:sz w:val="24"/>
                <w:szCs w:val="24"/>
              </w:rPr>
              <w:t>азходите за различни инвестиции</w:t>
            </w:r>
          </w:p>
        </w:tc>
      </w:tr>
      <w:tr w:rsidR="00F73D6E" w:rsidRPr="000D6AFC" w:rsidTr="006D26F8">
        <w:trPr>
          <w:trHeight w:val="150"/>
        </w:trPr>
        <w:tc>
          <w:tcPr>
            <w:tcW w:w="2093" w:type="dxa"/>
            <w:shd w:val="clear" w:color="auto" w:fill="auto"/>
          </w:tcPr>
          <w:p w:rsidR="00F73D6E" w:rsidRPr="000D6AFC" w:rsidRDefault="001E60A4" w:rsidP="00EA3583">
            <w:pPr>
              <w:autoSpaceDE w:val="0"/>
              <w:autoSpaceDN w:val="0"/>
              <w:adjustRightInd w:val="0"/>
              <w:spacing w:line="240" w:lineRule="auto"/>
              <w:rPr>
                <w:rFonts w:eastAsia="Calibri"/>
                <w:sz w:val="24"/>
                <w:szCs w:val="24"/>
              </w:rPr>
            </w:pPr>
            <w:r>
              <w:rPr>
                <w:rFonts w:eastAsia="Calibri"/>
                <w:sz w:val="24"/>
                <w:szCs w:val="24"/>
              </w:rPr>
              <w:t>Създаване на работни места</w:t>
            </w:r>
          </w:p>
        </w:tc>
        <w:tc>
          <w:tcPr>
            <w:tcW w:w="6969" w:type="dxa"/>
            <w:shd w:val="clear" w:color="auto" w:fill="auto"/>
          </w:tcPr>
          <w:p w:rsidR="00F73D6E" w:rsidRPr="000D6AFC" w:rsidRDefault="00F73D6E" w:rsidP="00114936">
            <w:pPr>
              <w:autoSpaceDE w:val="0"/>
              <w:autoSpaceDN w:val="0"/>
              <w:adjustRightInd w:val="0"/>
              <w:spacing w:line="240" w:lineRule="auto"/>
              <w:rPr>
                <w:rFonts w:eastAsia="Calibri"/>
                <w:sz w:val="24"/>
                <w:szCs w:val="24"/>
              </w:rPr>
            </w:pPr>
            <w:r w:rsidRPr="000D6AFC">
              <w:rPr>
                <w:rFonts w:eastAsia="Calibri"/>
                <w:sz w:val="24"/>
                <w:szCs w:val="24"/>
              </w:rPr>
              <w:t>"Създаване на работни места" е нетното увеличение на броя на служителите в съответното предприятие в</w:t>
            </w:r>
            <w:r w:rsidR="00114936" w:rsidRPr="000D6AFC">
              <w:rPr>
                <w:rFonts w:eastAsia="Calibri"/>
                <w:sz w:val="24"/>
                <w:szCs w:val="24"/>
              </w:rPr>
              <w:t xml:space="preserve"> </w:t>
            </w:r>
            <w:r w:rsidRPr="000D6AFC">
              <w:rPr>
                <w:rFonts w:eastAsia="Calibri"/>
                <w:sz w:val="24"/>
                <w:szCs w:val="24"/>
              </w:rPr>
              <w:t>сравнение със средния им брой през предходните 12 месеца, след като от номиналния брой създадени работни</w:t>
            </w:r>
            <w:r w:rsidR="00114936" w:rsidRPr="000D6AFC">
              <w:rPr>
                <w:rFonts w:eastAsia="Calibri"/>
                <w:sz w:val="24"/>
                <w:szCs w:val="24"/>
              </w:rPr>
              <w:t xml:space="preserve"> </w:t>
            </w:r>
            <w:r w:rsidRPr="000D6AFC">
              <w:rPr>
                <w:rFonts w:eastAsia="Calibri"/>
                <w:sz w:val="24"/>
                <w:szCs w:val="24"/>
              </w:rPr>
              <w:t>места бъдат приспаднати изгубените през този период работни места.</w:t>
            </w:r>
          </w:p>
        </w:tc>
      </w:tr>
      <w:tr w:rsidR="001811C8" w:rsidRPr="000D6AFC" w:rsidTr="006D26F8">
        <w:trPr>
          <w:trHeight w:val="165"/>
        </w:trPr>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E60A4" w:rsidP="001811C8">
            <w:pPr>
              <w:autoSpaceDE w:val="0"/>
              <w:autoSpaceDN w:val="0"/>
              <w:adjustRightInd w:val="0"/>
              <w:spacing w:line="240" w:lineRule="auto"/>
              <w:rPr>
                <w:rFonts w:eastAsia="Calibri"/>
                <w:sz w:val="24"/>
                <w:szCs w:val="24"/>
              </w:rPr>
            </w:pPr>
            <w:r>
              <w:rPr>
                <w:rFonts w:eastAsia="Calibri"/>
                <w:sz w:val="24"/>
                <w:szCs w:val="24"/>
              </w:rPr>
              <w:t>Уязвими групи</w:t>
            </w:r>
            <w:r w:rsidR="001811C8" w:rsidRPr="000D6AFC">
              <w:rPr>
                <w:rFonts w:eastAsia="Calibri"/>
                <w:sz w:val="24"/>
                <w:szCs w:val="24"/>
              </w:rPr>
              <w:t xml:space="preserve"> </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-етнически малцинства;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в активна възраст;</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млади хора до 29г.;</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хора с двигателни и други увреждания, но с право на трудова дейност;</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-нетрудоспособни и хора с увреждания;</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-самотни родители;</w:t>
            </w:r>
            <w:r w:rsidRPr="000D6AFC">
              <w:rPr>
                <w:rFonts w:eastAsia="Calibri"/>
                <w:sz w:val="24"/>
                <w:szCs w:val="24"/>
              </w:rPr>
              <w:tab/>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-многодетни семейства с 3 и повече деца;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 xml:space="preserve">-хора с ограничен достъп до публични услуги; </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-младежи с увреждания.</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bl>
    <w:p w:rsidR="00F73D6E" w:rsidRPr="000D6AFC" w:rsidRDefault="00F73D6E" w:rsidP="0082548B">
      <w:pPr>
        <w:tabs>
          <w:tab w:val="left" w:pos="4830"/>
        </w:tabs>
        <w:spacing w:after="60" w:line="240" w:lineRule="auto"/>
      </w:pPr>
    </w:p>
    <w:sectPr w:rsidR="00F73D6E" w:rsidRPr="000D6AFC" w:rsidSect="00A90927">
      <w:footerReference w:type="default" r:id="rId17"/>
      <w:pgSz w:w="11906" w:h="16838"/>
      <w:pgMar w:top="1276" w:right="1274"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B3B" w:rsidRDefault="008D1B3B" w:rsidP="00F2672E">
      <w:pPr>
        <w:spacing w:line="240" w:lineRule="auto"/>
      </w:pPr>
      <w:r>
        <w:separator/>
      </w:r>
    </w:p>
  </w:endnote>
  <w:endnote w:type="continuationSeparator" w:id="0">
    <w:p w:rsidR="008D1B3B" w:rsidRDefault="008D1B3B"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700724"/>
      <w:docPartObj>
        <w:docPartGallery w:val="Page Numbers (Bottom of Page)"/>
        <w:docPartUnique/>
      </w:docPartObj>
    </w:sdtPr>
    <w:sdtEndPr/>
    <w:sdtContent>
      <w:p w:rsidR="005265D8" w:rsidRDefault="005265D8">
        <w:pPr>
          <w:pStyle w:val="af4"/>
          <w:jc w:val="right"/>
        </w:pPr>
        <w:r>
          <w:fldChar w:fldCharType="begin"/>
        </w:r>
        <w:r>
          <w:instrText>PAGE   \* MERGEFORMAT</w:instrText>
        </w:r>
        <w:r>
          <w:fldChar w:fldCharType="separate"/>
        </w:r>
        <w:r w:rsidR="007E2B61">
          <w:rPr>
            <w:noProof/>
          </w:rPr>
          <w:t>2</w:t>
        </w:r>
        <w:r>
          <w:fldChar w:fldCharType="end"/>
        </w:r>
      </w:p>
    </w:sdtContent>
  </w:sdt>
  <w:p w:rsidR="005265D8" w:rsidRPr="00EC3346" w:rsidRDefault="005265D8" w:rsidP="00EC3346">
    <w:pPr>
      <w:pStyle w:val="af4"/>
      <w:jc w:val="center"/>
      <w:rPr>
        <w:sz w:val="16"/>
        <w:szCs w:val="16"/>
      </w:rPr>
    </w:pPr>
    <w:r>
      <w:rPr>
        <w:b/>
        <w:sz w:val="16"/>
        <w:szCs w:val="16"/>
      </w:rPr>
      <w:t>BG</w:t>
    </w:r>
    <w:r w:rsidRPr="00EC3346">
      <w:rPr>
        <w:b/>
        <w:sz w:val="16"/>
        <w:szCs w:val="16"/>
      </w:rPr>
      <w:t>06RDNP001-19.</w:t>
    </w:r>
    <w:r>
      <w:rPr>
        <w:b/>
        <w:sz w:val="16"/>
        <w:szCs w:val="16"/>
        <w:lang w:val="en-GB"/>
      </w:rPr>
      <w:t>630</w:t>
    </w:r>
    <w:r w:rsidRPr="00EC3346">
      <w:rPr>
        <w:b/>
        <w:sz w:val="16"/>
        <w:szCs w:val="16"/>
      </w:rPr>
      <w:t xml:space="preserve"> МИГ-</w:t>
    </w:r>
    <w:r>
      <w:rPr>
        <w:b/>
        <w:sz w:val="16"/>
        <w:szCs w:val="16"/>
      </w:rPr>
      <w:t xml:space="preserve"> о</w:t>
    </w:r>
    <w:r w:rsidRPr="00EC3346">
      <w:rPr>
        <w:b/>
        <w:sz w:val="16"/>
        <w:szCs w:val="16"/>
      </w:rPr>
      <w:t>бщина Марица - Мярка М4.1 „Инвестиции в земеделски стопанства“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B3B" w:rsidRDefault="008D1B3B" w:rsidP="00F2672E">
      <w:pPr>
        <w:spacing w:line="240" w:lineRule="auto"/>
      </w:pPr>
      <w:r>
        <w:separator/>
      </w:r>
    </w:p>
  </w:footnote>
  <w:footnote w:type="continuationSeparator" w:id="0">
    <w:p w:rsidR="008D1B3B" w:rsidRDefault="008D1B3B" w:rsidP="00F2672E">
      <w:pPr>
        <w:spacing w:line="240" w:lineRule="auto"/>
      </w:pPr>
      <w:r>
        <w:continuationSeparator/>
      </w:r>
    </w:p>
  </w:footnote>
  <w:footnote w:id="1">
    <w:p w:rsidR="005265D8" w:rsidRDefault="005265D8" w:rsidP="00F97F74">
      <w:pPr>
        <w:pStyle w:val="a5"/>
        <w:jc w:val="both"/>
      </w:pPr>
      <w:r>
        <w:rPr>
          <w:rStyle w:val="a7"/>
        </w:rPr>
        <w:footnoteRef/>
      </w:r>
      <w:r>
        <w:t xml:space="preserve"> </w:t>
      </w:r>
      <w:r w:rsidRPr="00F97F74">
        <w:t>За проекти с дейности, подпомагани по линия на Европейско партньорство за иновации (ЕПИ) за селскостопанска производителност, условието се сч</w:t>
      </w:r>
      <w:r>
        <w:t>ита за изпълнено когато кандидатът</w:t>
      </w:r>
      <w:r w:rsidRPr="00F97F74">
        <w:t xml:space="preserve"> участва в оперативна група, която е бенефициент подпомаган по </w:t>
      </w:r>
      <w:proofErr w:type="spellStart"/>
      <w:r w:rsidRPr="00F97F74">
        <w:t>подмярка</w:t>
      </w:r>
      <w:proofErr w:type="spellEnd"/>
      <w:r w:rsidRPr="00F97F74">
        <w:t xml:space="preserve"> 16.1. „Подкрепа за сформиране и функциониране на оперативни групи в рамките на ЕПИ“.</w:t>
      </w:r>
    </w:p>
  </w:footnote>
  <w:footnote w:id="2">
    <w:p w:rsidR="005265D8" w:rsidRPr="001E51D1" w:rsidRDefault="005265D8" w:rsidP="00B24D57">
      <w:pPr>
        <w:pStyle w:val="1"/>
        <w:numPr>
          <w:ilvl w:val="0"/>
          <w:numId w:val="0"/>
        </w:numPr>
        <w:spacing w:before="0" w:after="0"/>
        <w:rPr>
          <w:rFonts w:ascii="Times New Roman" w:eastAsia="Times New Roman" w:hAnsi="Times New Roman" w:cs="Times New Roman"/>
          <w:bCs/>
          <w:color w:val="auto"/>
          <w:sz w:val="16"/>
          <w:szCs w:val="16"/>
          <w:lang w:eastAsia="en-US"/>
        </w:rPr>
      </w:pPr>
      <w:r>
        <w:rPr>
          <w:rStyle w:val="a7"/>
        </w:rPr>
        <w:footnoteRef/>
      </w:r>
      <w:r>
        <w:t xml:space="preserve"> </w:t>
      </w:r>
      <w:bookmarkStart w:id="31" w:name="_Toc418095088"/>
      <w:r w:rsidRPr="001E51D1">
        <w:rPr>
          <w:rFonts w:ascii="Times New Roman" w:eastAsia="Times New Roman" w:hAnsi="Times New Roman" w:cs="Times New Roman"/>
          <w:bCs/>
          <w:color w:val="auto"/>
          <w:sz w:val="16"/>
          <w:szCs w:val="16"/>
          <w:lang w:eastAsia="en-US"/>
        </w:rPr>
        <w:t xml:space="preserve">Приложение № </w:t>
      </w:r>
      <w:r w:rsidRPr="00B3085E">
        <w:rPr>
          <w:rFonts w:ascii="Times New Roman" w:eastAsia="Times New Roman" w:hAnsi="Times New Roman" w:cs="Times New Roman"/>
          <w:bCs/>
          <w:color w:val="auto"/>
          <w:sz w:val="16"/>
          <w:szCs w:val="16"/>
          <w:lang w:eastAsia="en-US"/>
        </w:rPr>
        <w:t>1</w:t>
      </w:r>
      <w:r w:rsidRPr="001E51D1">
        <w:rPr>
          <w:rFonts w:ascii="Times New Roman" w:eastAsia="Times New Roman" w:hAnsi="Times New Roman" w:cs="Times New Roman"/>
          <w:bCs/>
          <w:color w:val="auto"/>
          <w:sz w:val="16"/>
          <w:szCs w:val="16"/>
          <w:lang w:eastAsia="en-US"/>
        </w:rPr>
        <w:t xml:space="preserve"> към Раздел 8.2 мярка 4 „Инвестиции в материални активи“</w:t>
      </w:r>
      <w:bookmarkEnd w:id="31"/>
    </w:p>
    <w:p w:rsidR="005265D8" w:rsidRPr="001E51D1" w:rsidRDefault="005265D8" w:rsidP="00B24D57">
      <w:pPr>
        <w:spacing w:line="240" w:lineRule="auto"/>
        <w:jc w:val="left"/>
        <w:rPr>
          <w:rFonts w:eastAsia="Calibri"/>
          <w:b/>
          <w:sz w:val="16"/>
          <w:szCs w:val="16"/>
          <w:lang w:eastAsia="en-US"/>
        </w:rPr>
      </w:pPr>
      <w:r w:rsidRPr="001E51D1">
        <w:rPr>
          <w:rFonts w:eastAsia="Calibri"/>
          <w:b/>
          <w:sz w:val="16"/>
          <w:szCs w:val="16"/>
          <w:lang w:eastAsia="en-US"/>
        </w:rPr>
        <w:t xml:space="preserve">1. Списък на нововъведение стандарти на Общността към </w:t>
      </w:r>
      <w:proofErr w:type="spellStart"/>
      <w:r w:rsidRPr="001E51D1">
        <w:rPr>
          <w:rFonts w:eastAsia="Calibri"/>
          <w:b/>
          <w:sz w:val="16"/>
          <w:szCs w:val="16"/>
          <w:lang w:eastAsia="en-US"/>
        </w:rPr>
        <w:t>подмярка</w:t>
      </w:r>
      <w:proofErr w:type="spellEnd"/>
      <w:r w:rsidRPr="001E51D1">
        <w:rPr>
          <w:rFonts w:eastAsia="Calibri"/>
          <w:b/>
          <w:sz w:val="16"/>
          <w:szCs w:val="16"/>
          <w:lang w:eastAsia="en-US"/>
        </w:rPr>
        <w:t xml:space="preserve"> 4.1 „Инвестиции в земеделски стопанства“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1020"/>
        <w:gridCol w:w="1543"/>
        <w:gridCol w:w="1597"/>
        <w:gridCol w:w="1240"/>
        <w:gridCol w:w="1003"/>
        <w:gridCol w:w="2501"/>
      </w:tblGrid>
      <w:tr w:rsidR="005265D8" w:rsidRPr="001E51D1" w:rsidTr="003E57D5">
        <w:trPr>
          <w:trHeight w:val="741"/>
        </w:trPr>
        <w:tc>
          <w:tcPr>
            <w:tcW w:w="384" w:type="dxa"/>
            <w:shd w:val="clear" w:color="auto" w:fill="auto"/>
            <w:vAlign w:val="center"/>
          </w:tcPr>
          <w:p w:rsidR="005265D8" w:rsidRPr="001E51D1" w:rsidRDefault="005265D8" w:rsidP="003E57D5">
            <w:pPr>
              <w:spacing w:after="120" w:line="240" w:lineRule="auto"/>
              <w:jc w:val="center"/>
              <w:rPr>
                <w:rFonts w:eastAsia="Calibri"/>
                <w:b/>
                <w:sz w:val="16"/>
                <w:szCs w:val="16"/>
                <w:lang w:eastAsia="en-US"/>
              </w:rPr>
            </w:pPr>
            <w:r w:rsidRPr="001E51D1">
              <w:rPr>
                <w:rFonts w:eastAsia="Calibri"/>
                <w:b/>
                <w:sz w:val="16"/>
                <w:szCs w:val="16"/>
                <w:lang w:eastAsia="en-US"/>
              </w:rPr>
              <w:t>№</w:t>
            </w:r>
          </w:p>
        </w:tc>
        <w:tc>
          <w:tcPr>
            <w:tcW w:w="1020" w:type="dxa"/>
            <w:shd w:val="clear" w:color="auto" w:fill="auto"/>
            <w:vAlign w:val="center"/>
          </w:tcPr>
          <w:p w:rsidR="005265D8" w:rsidRPr="001E51D1" w:rsidRDefault="005265D8" w:rsidP="003E57D5">
            <w:pPr>
              <w:spacing w:after="120" w:line="240" w:lineRule="auto"/>
              <w:jc w:val="center"/>
              <w:rPr>
                <w:rFonts w:eastAsia="Calibri"/>
                <w:b/>
                <w:sz w:val="16"/>
                <w:szCs w:val="16"/>
                <w:lang w:eastAsia="en-US"/>
              </w:rPr>
            </w:pPr>
            <w:r w:rsidRPr="001E51D1">
              <w:rPr>
                <w:rFonts w:eastAsia="Calibri"/>
                <w:b/>
                <w:sz w:val="16"/>
                <w:szCs w:val="16"/>
                <w:lang w:eastAsia="en-US"/>
              </w:rPr>
              <w:t>Стандарт</w:t>
            </w:r>
          </w:p>
        </w:tc>
        <w:tc>
          <w:tcPr>
            <w:tcW w:w="1543" w:type="dxa"/>
            <w:shd w:val="clear" w:color="auto" w:fill="auto"/>
            <w:vAlign w:val="center"/>
          </w:tcPr>
          <w:p w:rsidR="005265D8" w:rsidRPr="001E51D1" w:rsidRDefault="005265D8" w:rsidP="003E57D5">
            <w:pPr>
              <w:spacing w:after="120" w:line="240" w:lineRule="auto"/>
              <w:jc w:val="center"/>
              <w:rPr>
                <w:rFonts w:eastAsia="Calibri"/>
                <w:b/>
                <w:sz w:val="16"/>
                <w:szCs w:val="16"/>
                <w:lang w:eastAsia="en-US"/>
              </w:rPr>
            </w:pPr>
            <w:r w:rsidRPr="001E51D1">
              <w:rPr>
                <w:rFonts w:eastAsia="Calibri"/>
                <w:b/>
                <w:sz w:val="16"/>
                <w:szCs w:val="16"/>
                <w:lang w:eastAsia="en-US"/>
              </w:rPr>
              <w:t>Законодателство на ЕС</w:t>
            </w:r>
          </w:p>
        </w:tc>
        <w:tc>
          <w:tcPr>
            <w:tcW w:w="1597" w:type="dxa"/>
            <w:shd w:val="clear" w:color="auto" w:fill="auto"/>
            <w:vAlign w:val="center"/>
          </w:tcPr>
          <w:p w:rsidR="005265D8" w:rsidRPr="001E51D1" w:rsidRDefault="005265D8" w:rsidP="003E57D5">
            <w:pPr>
              <w:spacing w:after="120" w:line="240" w:lineRule="auto"/>
              <w:jc w:val="center"/>
              <w:rPr>
                <w:rFonts w:eastAsia="Calibri"/>
                <w:b/>
                <w:sz w:val="16"/>
                <w:szCs w:val="16"/>
                <w:lang w:eastAsia="en-US"/>
              </w:rPr>
            </w:pPr>
            <w:r w:rsidRPr="001E51D1">
              <w:rPr>
                <w:rFonts w:eastAsia="Calibri"/>
                <w:b/>
                <w:sz w:val="16"/>
                <w:szCs w:val="16"/>
                <w:lang w:eastAsia="en-US"/>
              </w:rPr>
              <w:t>Национално законодателство</w:t>
            </w:r>
          </w:p>
        </w:tc>
        <w:tc>
          <w:tcPr>
            <w:tcW w:w="1240" w:type="dxa"/>
            <w:shd w:val="clear" w:color="auto" w:fill="auto"/>
            <w:vAlign w:val="center"/>
          </w:tcPr>
          <w:p w:rsidR="005265D8" w:rsidRPr="001E51D1" w:rsidRDefault="005265D8" w:rsidP="003E57D5">
            <w:pPr>
              <w:spacing w:line="240" w:lineRule="auto"/>
              <w:jc w:val="center"/>
              <w:rPr>
                <w:rFonts w:eastAsia="Calibri"/>
                <w:b/>
                <w:sz w:val="16"/>
                <w:szCs w:val="16"/>
                <w:lang w:eastAsia="en-US"/>
              </w:rPr>
            </w:pPr>
            <w:r w:rsidRPr="001E51D1">
              <w:rPr>
                <w:rFonts w:eastAsia="Calibri"/>
                <w:b/>
                <w:sz w:val="16"/>
                <w:szCs w:val="16"/>
                <w:lang w:eastAsia="en-US"/>
              </w:rPr>
              <w:t>Дата, от която стандарта е задължителен</w:t>
            </w:r>
          </w:p>
        </w:tc>
        <w:tc>
          <w:tcPr>
            <w:tcW w:w="1003" w:type="dxa"/>
            <w:shd w:val="clear" w:color="auto" w:fill="auto"/>
            <w:vAlign w:val="center"/>
          </w:tcPr>
          <w:p w:rsidR="005265D8" w:rsidRPr="001E51D1" w:rsidRDefault="005265D8" w:rsidP="003E57D5">
            <w:pPr>
              <w:spacing w:after="120" w:line="240" w:lineRule="auto"/>
              <w:jc w:val="center"/>
              <w:rPr>
                <w:rFonts w:eastAsia="Calibri"/>
                <w:b/>
                <w:sz w:val="16"/>
                <w:szCs w:val="16"/>
                <w:lang w:eastAsia="en-US"/>
              </w:rPr>
            </w:pPr>
            <w:r w:rsidRPr="001E51D1">
              <w:rPr>
                <w:rFonts w:eastAsia="Calibri"/>
                <w:b/>
                <w:sz w:val="16"/>
                <w:szCs w:val="16"/>
                <w:lang w:eastAsia="en-US"/>
              </w:rPr>
              <w:t xml:space="preserve">Дата на </w:t>
            </w:r>
            <w:proofErr w:type="spellStart"/>
            <w:r w:rsidRPr="001E51D1">
              <w:rPr>
                <w:rFonts w:eastAsia="Calibri"/>
                <w:b/>
                <w:sz w:val="16"/>
                <w:szCs w:val="16"/>
                <w:lang w:eastAsia="en-US"/>
              </w:rPr>
              <w:t>гратисния</w:t>
            </w:r>
            <w:proofErr w:type="spellEnd"/>
            <w:r w:rsidRPr="001E51D1">
              <w:rPr>
                <w:rFonts w:eastAsia="Calibri"/>
                <w:b/>
                <w:sz w:val="16"/>
                <w:szCs w:val="16"/>
                <w:lang w:eastAsia="en-US"/>
              </w:rPr>
              <w:t xml:space="preserve"> период</w:t>
            </w:r>
          </w:p>
        </w:tc>
        <w:tc>
          <w:tcPr>
            <w:tcW w:w="2501" w:type="dxa"/>
            <w:shd w:val="clear" w:color="auto" w:fill="auto"/>
            <w:vAlign w:val="center"/>
          </w:tcPr>
          <w:p w:rsidR="005265D8" w:rsidRPr="001E51D1" w:rsidRDefault="005265D8" w:rsidP="003E57D5">
            <w:pPr>
              <w:spacing w:after="120" w:line="240" w:lineRule="auto"/>
              <w:jc w:val="center"/>
              <w:rPr>
                <w:rFonts w:eastAsia="Calibri"/>
                <w:b/>
                <w:sz w:val="16"/>
                <w:szCs w:val="16"/>
                <w:lang w:eastAsia="en-US"/>
              </w:rPr>
            </w:pPr>
            <w:r w:rsidRPr="001E51D1">
              <w:rPr>
                <w:rFonts w:eastAsia="Calibri"/>
                <w:b/>
                <w:sz w:val="16"/>
                <w:szCs w:val="16"/>
                <w:lang w:eastAsia="en-US"/>
              </w:rPr>
              <w:t>Вид на инвестицията</w:t>
            </w:r>
          </w:p>
        </w:tc>
      </w:tr>
      <w:tr w:rsidR="005265D8" w:rsidRPr="001E51D1" w:rsidTr="003E57D5">
        <w:tc>
          <w:tcPr>
            <w:tcW w:w="384" w:type="dxa"/>
            <w:shd w:val="clear" w:color="auto" w:fill="auto"/>
          </w:tcPr>
          <w:p w:rsidR="005265D8" w:rsidRPr="00B24D57" w:rsidRDefault="005265D8" w:rsidP="001E51D1">
            <w:pPr>
              <w:spacing w:line="240" w:lineRule="auto"/>
              <w:jc w:val="center"/>
              <w:rPr>
                <w:rFonts w:eastAsia="Calibri"/>
                <w:sz w:val="16"/>
                <w:szCs w:val="16"/>
                <w:lang w:eastAsia="en-US"/>
              </w:rPr>
            </w:pPr>
            <w:r w:rsidRPr="00B24D57">
              <w:rPr>
                <w:rFonts w:eastAsia="Calibri"/>
                <w:sz w:val="16"/>
                <w:szCs w:val="16"/>
                <w:lang w:eastAsia="en-US"/>
              </w:rPr>
              <w:t>1</w:t>
            </w:r>
          </w:p>
        </w:tc>
        <w:tc>
          <w:tcPr>
            <w:tcW w:w="1020" w:type="dxa"/>
            <w:shd w:val="clear" w:color="auto" w:fill="auto"/>
          </w:tcPr>
          <w:p w:rsidR="005265D8" w:rsidRPr="00B24D57" w:rsidRDefault="005265D8" w:rsidP="001E51D1">
            <w:pPr>
              <w:spacing w:line="240" w:lineRule="auto"/>
              <w:rPr>
                <w:rFonts w:eastAsia="Calibri"/>
                <w:sz w:val="16"/>
                <w:szCs w:val="16"/>
                <w:lang w:eastAsia="en-US"/>
              </w:rPr>
            </w:pPr>
            <w:r w:rsidRPr="00B24D57">
              <w:rPr>
                <w:rFonts w:eastAsia="Calibri"/>
                <w:sz w:val="16"/>
                <w:szCs w:val="16"/>
                <w:lang w:eastAsia="en-US"/>
              </w:rPr>
              <w:t>Преходен период за въвеждане на стандарти за качеството на сурово мляко</w:t>
            </w:r>
          </w:p>
        </w:tc>
        <w:tc>
          <w:tcPr>
            <w:tcW w:w="1543" w:type="dxa"/>
            <w:shd w:val="clear" w:color="auto" w:fill="auto"/>
          </w:tcPr>
          <w:p w:rsidR="005265D8" w:rsidRPr="00B24D57" w:rsidRDefault="005265D8" w:rsidP="001E51D1">
            <w:pPr>
              <w:spacing w:line="240" w:lineRule="auto"/>
              <w:rPr>
                <w:rFonts w:eastAsia="Calibri"/>
                <w:sz w:val="16"/>
                <w:szCs w:val="16"/>
                <w:lang w:eastAsia="en-US"/>
              </w:rPr>
            </w:pPr>
            <w:r w:rsidRPr="00B24D57">
              <w:rPr>
                <w:rFonts w:eastAsia="Calibri"/>
                <w:sz w:val="16"/>
                <w:szCs w:val="16"/>
                <w:lang w:eastAsia="en-US"/>
              </w:rPr>
              <w:t xml:space="preserve">Анекс VI от Договора за присъединяване на Р България към Общността; </w:t>
            </w:r>
          </w:p>
          <w:p w:rsidR="005265D8" w:rsidRPr="00B24D57" w:rsidRDefault="005265D8" w:rsidP="001E51D1">
            <w:pPr>
              <w:spacing w:line="240" w:lineRule="auto"/>
              <w:rPr>
                <w:rFonts w:eastAsia="Calibri"/>
                <w:sz w:val="16"/>
                <w:szCs w:val="16"/>
                <w:lang w:eastAsia="en-US"/>
              </w:rPr>
            </w:pPr>
            <w:r w:rsidRPr="00B24D57">
              <w:rPr>
                <w:rFonts w:eastAsia="Calibri"/>
                <w:sz w:val="16"/>
                <w:szCs w:val="16"/>
                <w:lang w:eastAsia="en-US"/>
              </w:rPr>
              <w:t>Регламент /ЕО/№ 853/2004.</w:t>
            </w:r>
          </w:p>
        </w:tc>
        <w:tc>
          <w:tcPr>
            <w:tcW w:w="1597" w:type="dxa"/>
            <w:shd w:val="clear" w:color="auto" w:fill="auto"/>
          </w:tcPr>
          <w:p w:rsidR="005265D8" w:rsidRPr="00B24D57" w:rsidRDefault="005265D8" w:rsidP="001E51D1">
            <w:pPr>
              <w:spacing w:line="240" w:lineRule="auto"/>
              <w:rPr>
                <w:rFonts w:eastAsia="Calibri"/>
                <w:sz w:val="16"/>
                <w:szCs w:val="16"/>
                <w:lang w:eastAsia="en-US"/>
              </w:rPr>
            </w:pPr>
            <w:r w:rsidRPr="00B24D57">
              <w:rPr>
                <w:rFonts w:eastAsia="Calibri"/>
                <w:sz w:val="16"/>
                <w:szCs w:val="16"/>
                <w:lang w:eastAsia="en-US"/>
              </w:rPr>
              <w:t>Наредба № 4 от 2008 г. за специфичните изисквания при производството, съхранението и транспортирането на сурово краве мляко и изискванията за търговия и пускане на пазара на мляко и млечни продукти</w:t>
            </w:r>
          </w:p>
        </w:tc>
        <w:tc>
          <w:tcPr>
            <w:tcW w:w="1240" w:type="dxa"/>
            <w:shd w:val="clear" w:color="auto" w:fill="auto"/>
          </w:tcPr>
          <w:p w:rsidR="005265D8" w:rsidRPr="00B24D57" w:rsidRDefault="005265D8" w:rsidP="001E51D1">
            <w:pPr>
              <w:spacing w:line="240" w:lineRule="auto"/>
              <w:jc w:val="center"/>
              <w:rPr>
                <w:rFonts w:eastAsia="Calibri"/>
                <w:sz w:val="16"/>
                <w:szCs w:val="16"/>
                <w:lang w:eastAsia="en-US"/>
              </w:rPr>
            </w:pPr>
            <w:r w:rsidRPr="00B24D57">
              <w:rPr>
                <w:rFonts w:eastAsia="Calibri"/>
                <w:sz w:val="16"/>
                <w:szCs w:val="16"/>
                <w:lang w:eastAsia="en-US"/>
              </w:rPr>
              <w:t>31.12.2015</w:t>
            </w:r>
          </w:p>
        </w:tc>
        <w:tc>
          <w:tcPr>
            <w:tcW w:w="1003" w:type="dxa"/>
            <w:shd w:val="clear" w:color="auto" w:fill="auto"/>
          </w:tcPr>
          <w:p w:rsidR="005265D8" w:rsidRPr="00B24D57" w:rsidRDefault="005265D8" w:rsidP="001E51D1">
            <w:pPr>
              <w:spacing w:line="240" w:lineRule="auto"/>
              <w:jc w:val="center"/>
              <w:rPr>
                <w:rFonts w:eastAsia="Calibri"/>
                <w:sz w:val="16"/>
                <w:szCs w:val="16"/>
                <w:lang w:eastAsia="en-US"/>
              </w:rPr>
            </w:pPr>
            <w:r w:rsidRPr="00B24D57">
              <w:rPr>
                <w:rFonts w:eastAsia="Calibri"/>
                <w:sz w:val="16"/>
                <w:szCs w:val="16"/>
                <w:lang w:eastAsia="en-US"/>
              </w:rPr>
              <w:t>31.12.2016</w:t>
            </w:r>
          </w:p>
        </w:tc>
        <w:tc>
          <w:tcPr>
            <w:tcW w:w="2501" w:type="dxa"/>
            <w:shd w:val="clear" w:color="auto" w:fill="auto"/>
          </w:tcPr>
          <w:p w:rsidR="005265D8" w:rsidRPr="00B24D57" w:rsidRDefault="005265D8" w:rsidP="001E51D1">
            <w:pPr>
              <w:spacing w:line="240" w:lineRule="auto"/>
              <w:rPr>
                <w:rFonts w:eastAsia="Calibri"/>
                <w:sz w:val="16"/>
                <w:szCs w:val="16"/>
                <w:lang w:eastAsia="en-US"/>
              </w:rPr>
            </w:pPr>
            <w:r w:rsidRPr="00B24D57">
              <w:rPr>
                <w:rFonts w:eastAsia="Calibri"/>
                <w:sz w:val="16"/>
                <w:szCs w:val="16"/>
                <w:lang w:eastAsia="en-US"/>
              </w:rPr>
              <w:t>1.Закупуване/ изграждане/ при</w:t>
            </w:r>
            <w:r>
              <w:rPr>
                <w:rFonts w:eastAsia="Calibri"/>
                <w:sz w:val="16"/>
                <w:szCs w:val="16"/>
                <w:lang w:eastAsia="en-US"/>
              </w:rPr>
              <w:t>-</w:t>
            </w:r>
            <w:r w:rsidRPr="00B24D57">
              <w:rPr>
                <w:rFonts w:eastAsia="Calibri"/>
                <w:sz w:val="16"/>
                <w:szCs w:val="16"/>
                <w:lang w:eastAsia="en-US"/>
              </w:rPr>
              <w:t xml:space="preserve">добиване, подобряване на </w:t>
            </w:r>
            <w:proofErr w:type="spellStart"/>
            <w:r w:rsidRPr="00B24D57">
              <w:rPr>
                <w:rFonts w:eastAsia="Calibri"/>
                <w:sz w:val="16"/>
                <w:szCs w:val="16"/>
                <w:lang w:eastAsia="en-US"/>
              </w:rPr>
              <w:t>сгра</w:t>
            </w:r>
            <w:r>
              <w:rPr>
                <w:rFonts w:eastAsia="Calibri"/>
                <w:sz w:val="16"/>
                <w:szCs w:val="16"/>
                <w:lang w:eastAsia="en-US"/>
              </w:rPr>
              <w:t>-</w:t>
            </w:r>
            <w:r w:rsidRPr="00B24D57">
              <w:rPr>
                <w:rFonts w:eastAsia="Calibri"/>
                <w:sz w:val="16"/>
                <w:szCs w:val="16"/>
                <w:lang w:eastAsia="en-US"/>
              </w:rPr>
              <w:t>ди</w:t>
            </w:r>
            <w:proofErr w:type="spellEnd"/>
            <w:r w:rsidRPr="00B24D57">
              <w:rPr>
                <w:rFonts w:eastAsia="Calibri"/>
                <w:sz w:val="16"/>
                <w:szCs w:val="16"/>
                <w:lang w:eastAsia="en-US"/>
              </w:rPr>
              <w:t xml:space="preserve">, използвани за </w:t>
            </w:r>
            <w:proofErr w:type="spellStart"/>
            <w:r w:rsidRPr="00B24D57">
              <w:rPr>
                <w:rFonts w:eastAsia="Calibri"/>
                <w:sz w:val="16"/>
                <w:szCs w:val="16"/>
                <w:lang w:eastAsia="en-US"/>
              </w:rPr>
              <w:t>производ</w:t>
            </w:r>
            <w:r>
              <w:rPr>
                <w:rFonts w:eastAsia="Calibri"/>
                <w:sz w:val="16"/>
                <w:szCs w:val="16"/>
                <w:lang w:eastAsia="en-US"/>
              </w:rPr>
              <w:t>-ството</w:t>
            </w:r>
            <w:proofErr w:type="spellEnd"/>
            <w:r w:rsidRPr="00B24D57">
              <w:rPr>
                <w:rFonts w:eastAsia="Calibri"/>
                <w:sz w:val="16"/>
                <w:szCs w:val="16"/>
                <w:lang w:eastAsia="en-US"/>
              </w:rPr>
              <w:t>/съхранение на сурово мляко/млечни продукти на ниво стопанство, вкл. такива за опазване на околната среда.</w:t>
            </w:r>
          </w:p>
          <w:p w:rsidR="005265D8" w:rsidRPr="00B24D57" w:rsidRDefault="005265D8" w:rsidP="001E51D1">
            <w:pPr>
              <w:spacing w:line="240" w:lineRule="auto"/>
              <w:rPr>
                <w:rFonts w:eastAsia="Calibri"/>
                <w:sz w:val="16"/>
                <w:szCs w:val="16"/>
                <w:lang w:eastAsia="en-US"/>
              </w:rPr>
            </w:pPr>
            <w:r w:rsidRPr="00B24D57">
              <w:rPr>
                <w:rFonts w:eastAsia="Calibri"/>
                <w:sz w:val="16"/>
                <w:szCs w:val="16"/>
                <w:lang w:eastAsia="en-US"/>
              </w:rPr>
              <w:t xml:space="preserve">2. Закупуване/ инсталиране на нова техника/оборудване за </w:t>
            </w:r>
            <w:proofErr w:type="spellStart"/>
            <w:r w:rsidRPr="00B24D57">
              <w:rPr>
                <w:rFonts w:eastAsia="Calibri"/>
                <w:sz w:val="16"/>
                <w:szCs w:val="16"/>
                <w:lang w:eastAsia="en-US"/>
              </w:rPr>
              <w:t>по</w:t>
            </w:r>
            <w:r>
              <w:rPr>
                <w:rFonts w:eastAsia="Calibri"/>
                <w:sz w:val="16"/>
                <w:szCs w:val="16"/>
                <w:lang w:eastAsia="en-US"/>
              </w:rPr>
              <w:t>-</w:t>
            </w:r>
            <w:r w:rsidRPr="00B24D57">
              <w:rPr>
                <w:rFonts w:eastAsia="Calibri"/>
                <w:sz w:val="16"/>
                <w:szCs w:val="16"/>
                <w:lang w:eastAsia="en-US"/>
              </w:rPr>
              <w:t>добрение</w:t>
            </w:r>
            <w:proofErr w:type="spellEnd"/>
            <w:r w:rsidRPr="00B24D57">
              <w:rPr>
                <w:rFonts w:eastAsia="Calibri"/>
                <w:sz w:val="16"/>
                <w:szCs w:val="16"/>
                <w:lang w:eastAsia="en-US"/>
              </w:rPr>
              <w:t xml:space="preserve"> производството/ </w:t>
            </w:r>
            <w:proofErr w:type="spellStart"/>
            <w:r w:rsidRPr="00B24D57">
              <w:rPr>
                <w:rFonts w:eastAsia="Calibri"/>
                <w:sz w:val="16"/>
                <w:szCs w:val="16"/>
                <w:lang w:eastAsia="en-US"/>
              </w:rPr>
              <w:t>съхра</w:t>
            </w:r>
            <w:r>
              <w:rPr>
                <w:rFonts w:eastAsia="Calibri"/>
                <w:sz w:val="16"/>
                <w:szCs w:val="16"/>
                <w:lang w:eastAsia="en-US"/>
              </w:rPr>
              <w:t>-</w:t>
            </w:r>
            <w:r w:rsidRPr="00B24D57">
              <w:rPr>
                <w:rFonts w:eastAsia="Calibri"/>
                <w:sz w:val="16"/>
                <w:szCs w:val="16"/>
                <w:lang w:eastAsia="en-US"/>
              </w:rPr>
              <w:t>нението</w:t>
            </w:r>
            <w:proofErr w:type="spellEnd"/>
            <w:r w:rsidRPr="00B24D57">
              <w:rPr>
                <w:rFonts w:eastAsia="Calibri"/>
                <w:sz w:val="16"/>
                <w:szCs w:val="16"/>
                <w:lang w:eastAsia="en-US"/>
              </w:rPr>
              <w:t xml:space="preserve"> на сурово мляко или млечни продукти, вкл. такива за опазване компонентите на околната среда.</w:t>
            </w:r>
          </w:p>
        </w:tc>
      </w:tr>
    </w:tbl>
    <w:p w:rsidR="005265D8" w:rsidRDefault="005265D8">
      <w:pPr>
        <w:pStyle w:val="a5"/>
      </w:pPr>
    </w:p>
  </w:footnote>
  <w:footnote w:id="3">
    <w:p w:rsidR="005265D8" w:rsidRDefault="005265D8" w:rsidP="00FD213A">
      <w:pPr>
        <w:pStyle w:val="a5"/>
        <w:jc w:val="both"/>
      </w:pPr>
      <w:r>
        <w:rPr>
          <w:rStyle w:val="a7"/>
        </w:rPr>
        <w:footnoteRef/>
      </w:r>
      <w:r>
        <w:t xml:space="preserve"> </w:t>
      </w:r>
      <w:r w:rsidRPr="00506220">
        <w:t xml:space="preserve">В случай че е приложимо, се посочват и недопустими разходи, както и съответната информация съгласно изискванията на чл. 59, ал. 2 от Закона за управление на средствата от Европейските структурни и инвестиционни фондове ( </w:t>
      </w:r>
      <w:proofErr w:type="spellStart"/>
      <w:r w:rsidRPr="00506220">
        <w:t>обн</w:t>
      </w:r>
      <w:proofErr w:type="spellEnd"/>
      <w:r w:rsidRPr="00506220">
        <w:t>. ДВ, бр. 100 от 2005 г.)</w:t>
      </w:r>
    </w:p>
  </w:footnote>
  <w:footnote w:id="4">
    <w:p w:rsidR="005265D8" w:rsidRPr="00F42B61" w:rsidRDefault="005265D8" w:rsidP="00F2672E">
      <w:pPr>
        <w:pStyle w:val="a5"/>
        <w:jc w:val="both"/>
        <w:rPr>
          <w:sz w:val="18"/>
          <w:szCs w:val="18"/>
        </w:rPr>
      </w:pPr>
      <w:r>
        <w:rPr>
          <w:rStyle w:val="a7"/>
        </w:rPr>
        <w:footnoteRef/>
      </w:r>
      <w:r>
        <w:t xml:space="preserve"> </w:t>
      </w:r>
      <w:r w:rsidRPr="00F42B61">
        <w:rPr>
          <w:sz w:val="18"/>
          <w:szCs w:val="18"/>
        </w:rPr>
        <w:t>Описват се изискванията за постигане на съответствие с хоризонталните политики на ЕС (ако е приложимо) и на принос към тях.</w:t>
      </w:r>
    </w:p>
  </w:footnote>
  <w:footnote w:id="5">
    <w:p w:rsidR="005265D8" w:rsidRDefault="005265D8"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6">
    <w:p w:rsidR="005265D8" w:rsidRDefault="005265D8"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7">
    <w:p w:rsidR="005265D8" w:rsidRDefault="005265D8" w:rsidP="00F2672E">
      <w:pPr>
        <w:pStyle w:val="a5"/>
        <w:jc w:val="both"/>
      </w:pPr>
      <w:r>
        <w:rPr>
          <w:rStyle w:val="a7"/>
        </w:rPr>
        <w:footnoteRef/>
      </w:r>
      <w:r>
        <w:t xml:space="preserve"> В случай че по процедурата се извършва предварителен подбор на концепции за проектни предложения, документите, които се подават на този етап се посочват отделно.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nsid w:val="0C4B56B5"/>
    <w:multiLevelType w:val="hybridMultilevel"/>
    <w:tmpl w:val="070253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2740DAD"/>
    <w:multiLevelType w:val="hybridMultilevel"/>
    <w:tmpl w:val="D9BE0FD6"/>
    <w:lvl w:ilvl="0" w:tplc="0402000F">
      <w:start w:val="25"/>
      <w:numFmt w:val="decimal"/>
      <w:lvlText w:val="%1."/>
      <w:lvlJc w:val="left"/>
      <w:pPr>
        <w:ind w:left="502" w:hanging="360"/>
      </w:pPr>
      <w:rPr>
        <w:rFonts w:hint="default"/>
        <w:color w:val="auto"/>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4">
    <w:nsid w:val="15191F5D"/>
    <w:multiLevelType w:val="hybridMultilevel"/>
    <w:tmpl w:val="8DA806DC"/>
    <w:lvl w:ilvl="0" w:tplc="6EAADFC8">
      <w:start w:val="2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nsid w:val="151B5C3A"/>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
    <w:nsid w:val="15E82377"/>
    <w:multiLevelType w:val="hybridMultilevel"/>
    <w:tmpl w:val="B6B27C96"/>
    <w:lvl w:ilvl="0" w:tplc="A5C637D8">
      <w:start w:val="24"/>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7">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9">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1">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2">
    <w:nsid w:val="28730793"/>
    <w:multiLevelType w:val="hybridMultilevel"/>
    <w:tmpl w:val="86CA7E82"/>
    <w:lvl w:ilvl="0" w:tplc="0402000F">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3">
    <w:nsid w:val="2AC62924"/>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nsid w:val="2CD1033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311F374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nsid w:val="3E2C4C52"/>
    <w:multiLevelType w:val="hybridMultilevel"/>
    <w:tmpl w:val="4D94A178"/>
    <w:lvl w:ilvl="0" w:tplc="5DF0330A">
      <w:start w:val="1"/>
      <w:numFmt w:val="decimal"/>
      <w:lvlText w:val="(%1)"/>
      <w:lvlJc w:val="left"/>
      <w:pPr>
        <w:ind w:left="389" w:hanging="360"/>
      </w:pPr>
      <w:rPr>
        <w:rFonts w:hint="default"/>
      </w:rPr>
    </w:lvl>
    <w:lvl w:ilvl="1" w:tplc="04020019" w:tentative="1">
      <w:start w:val="1"/>
      <w:numFmt w:val="lowerLetter"/>
      <w:lvlText w:val="%2."/>
      <w:lvlJc w:val="left"/>
      <w:pPr>
        <w:ind w:left="1109" w:hanging="360"/>
      </w:pPr>
    </w:lvl>
    <w:lvl w:ilvl="2" w:tplc="0402001B" w:tentative="1">
      <w:start w:val="1"/>
      <w:numFmt w:val="lowerRoman"/>
      <w:lvlText w:val="%3."/>
      <w:lvlJc w:val="right"/>
      <w:pPr>
        <w:ind w:left="1829" w:hanging="180"/>
      </w:pPr>
    </w:lvl>
    <w:lvl w:ilvl="3" w:tplc="0402000F" w:tentative="1">
      <w:start w:val="1"/>
      <w:numFmt w:val="decimal"/>
      <w:lvlText w:val="%4."/>
      <w:lvlJc w:val="left"/>
      <w:pPr>
        <w:ind w:left="2549" w:hanging="360"/>
      </w:pPr>
    </w:lvl>
    <w:lvl w:ilvl="4" w:tplc="04020019" w:tentative="1">
      <w:start w:val="1"/>
      <w:numFmt w:val="lowerLetter"/>
      <w:lvlText w:val="%5."/>
      <w:lvlJc w:val="left"/>
      <w:pPr>
        <w:ind w:left="3269" w:hanging="360"/>
      </w:pPr>
    </w:lvl>
    <w:lvl w:ilvl="5" w:tplc="0402001B" w:tentative="1">
      <w:start w:val="1"/>
      <w:numFmt w:val="lowerRoman"/>
      <w:lvlText w:val="%6."/>
      <w:lvlJc w:val="right"/>
      <w:pPr>
        <w:ind w:left="3989" w:hanging="180"/>
      </w:pPr>
    </w:lvl>
    <w:lvl w:ilvl="6" w:tplc="0402000F" w:tentative="1">
      <w:start w:val="1"/>
      <w:numFmt w:val="decimal"/>
      <w:lvlText w:val="%7."/>
      <w:lvlJc w:val="left"/>
      <w:pPr>
        <w:ind w:left="4709" w:hanging="360"/>
      </w:pPr>
    </w:lvl>
    <w:lvl w:ilvl="7" w:tplc="04020019" w:tentative="1">
      <w:start w:val="1"/>
      <w:numFmt w:val="lowerLetter"/>
      <w:lvlText w:val="%8."/>
      <w:lvlJc w:val="left"/>
      <w:pPr>
        <w:ind w:left="5429" w:hanging="360"/>
      </w:pPr>
    </w:lvl>
    <w:lvl w:ilvl="8" w:tplc="0402001B" w:tentative="1">
      <w:start w:val="1"/>
      <w:numFmt w:val="lowerRoman"/>
      <w:lvlText w:val="%9."/>
      <w:lvlJc w:val="right"/>
      <w:pPr>
        <w:ind w:left="6149" w:hanging="180"/>
      </w:pPr>
    </w:lvl>
  </w:abstractNum>
  <w:abstractNum w:abstractNumId="19">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0">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1">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22">
    <w:nsid w:val="5840678B"/>
    <w:multiLevelType w:val="hybridMultilevel"/>
    <w:tmpl w:val="242E5152"/>
    <w:lvl w:ilvl="0" w:tplc="3BBADA7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871412E"/>
    <w:multiLevelType w:val="hybridMultilevel"/>
    <w:tmpl w:val="7E54EE1A"/>
    <w:lvl w:ilvl="0" w:tplc="0402000D">
      <w:start w:val="1"/>
      <w:numFmt w:val="bullet"/>
      <w:lvlText w:val=""/>
      <w:lvlJc w:val="left"/>
      <w:pPr>
        <w:ind w:left="742" w:hanging="360"/>
      </w:pPr>
      <w:rPr>
        <w:rFonts w:ascii="Wingdings" w:hAnsi="Wingdings" w:hint="default"/>
      </w:rPr>
    </w:lvl>
    <w:lvl w:ilvl="1" w:tplc="04020003" w:tentative="1">
      <w:start w:val="1"/>
      <w:numFmt w:val="bullet"/>
      <w:lvlText w:val="o"/>
      <w:lvlJc w:val="left"/>
      <w:pPr>
        <w:ind w:left="1462" w:hanging="360"/>
      </w:pPr>
      <w:rPr>
        <w:rFonts w:ascii="Courier New" w:hAnsi="Courier New" w:cs="Courier New" w:hint="default"/>
      </w:rPr>
    </w:lvl>
    <w:lvl w:ilvl="2" w:tplc="04020005" w:tentative="1">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24">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5">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27">
    <w:nsid w:val="60543B16"/>
    <w:multiLevelType w:val="hybridMultilevel"/>
    <w:tmpl w:val="A858A442"/>
    <w:lvl w:ilvl="0" w:tplc="CD9208FA">
      <w:start w:val="56"/>
      <w:numFmt w:val="decimal"/>
      <w:lvlText w:val="%1."/>
      <w:lvlJc w:val="left"/>
      <w:pPr>
        <w:ind w:left="720" w:hanging="360"/>
      </w:pPr>
      <w:rPr>
        <w:rFonts w:eastAsia="Calibri"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63CE1405"/>
    <w:multiLevelType w:val="hybridMultilevel"/>
    <w:tmpl w:val="818699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689E4853"/>
    <w:multiLevelType w:val="hybridMultilevel"/>
    <w:tmpl w:val="65BC6C2A"/>
    <w:lvl w:ilvl="0" w:tplc="E1D42E88">
      <w:start w:val="27"/>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0">
    <w:nsid w:val="69A94AFC"/>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1">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722305E8"/>
    <w:multiLevelType w:val="multilevel"/>
    <w:tmpl w:val="722305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34">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36">
    <w:nsid w:val="7BE72471"/>
    <w:multiLevelType w:val="hybridMultilevel"/>
    <w:tmpl w:val="5FB8768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4"/>
  </w:num>
  <w:num w:numId="2">
    <w:abstractNumId w:val="19"/>
  </w:num>
  <w:num w:numId="3">
    <w:abstractNumId w:val="7"/>
  </w:num>
  <w:num w:numId="4">
    <w:abstractNumId w:val="31"/>
  </w:num>
  <w:num w:numId="5">
    <w:abstractNumId w:val="16"/>
  </w:num>
  <w:num w:numId="6">
    <w:abstractNumId w:val="0"/>
  </w:num>
  <w:num w:numId="7">
    <w:abstractNumId w:val="33"/>
  </w:num>
  <w:num w:numId="8">
    <w:abstractNumId w:val="10"/>
  </w:num>
  <w:num w:numId="9">
    <w:abstractNumId w:val="26"/>
  </w:num>
  <w:num w:numId="10">
    <w:abstractNumId w:val="11"/>
  </w:num>
  <w:num w:numId="11">
    <w:abstractNumId w:val="24"/>
  </w:num>
  <w:num w:numId="12">
    <w:abstractNumId w:val="17"/>
  </w:num>
  <w:num w:numId="13">
    <w:abstractNumId w:val="1"/>
  </w:num>
  <w:num w:numId="14">
    <w:abstractNumId w:val="20"/>
  </w:num>
  <w:num w:numId="15">
    <w:abstractNumId w:val="15"/>
  </w:num>
  <w:num w:numId="16">
    <w:abstractNumId w:val="9"/>
  </w:num>
  <w:num w:numId="17">
    <w:abstractNumId w:val="8"/>
  </w:num>
  <w:num w:numId="18">
    <w:abstractNumId w:val="21"/>
  </w:num>
  <w:num w:numId="19">
    <w:abstractNumId w:val="35"/>
  </w:num>
  <w:num w:numId="20">
    <w:abstractNumId w:val="23"/>
  </w:num>
  <w:num w:numId="21">
    <w:abstractNumId w:val="28"/>
  </w:num>
  <w:num w:numId="22">
    <w:abstractNumId w:val="36"/>
  </w:num>
  <w:num w:numId="23">
    <w:abstractNumId w:val="32"/>
  </w:num>
  <w:num w:numId="24">
    <w:abstractNumId w:val="22"/>
  </w:num>
  <w:num w:numId="25">
    <w:abstractNumId w:val="2"/>
  </w:num>
  <w:num w:numId="26">
    <w:abstractNumId w:val="30"/>
  </w:num>
  <w:num w:numId="27">
    <w:abstractNumId w:val="3"/>
  </w:num>
  <w:num w:numId="28">
    <w:abstractNumId w:val="27"/>
  </w:num>
  <w:num w:numId="29">
    <w:abstractNumId w:val="5"/>
  </w:num>
  <w:num w:numId="30">
    <w:abstractNumId w:val="12"/>
  </w:num>
  <w:num w:numId="31">
    <w:abstractNumId w:val="25"/>
  </w:num>
  <w:num w:numId="32">
    <w:abstractNumId w:val="29"/>
  </w:num>
  <w:num w:numId="33">
    <w:abstractNumId w:val="6"/>
  </w:num>
  <w:num w:numId="34">
    <w:abstractNumId w:val="4"/>
  </w:num>
  <w:num w:numId="35">
    <w:abstractNumId w:val="14"/>
  </w:num>
  <w:num w:numId="36">
    <w:abstractNumId w:val="1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35"/>
    <w:rsid w:val="0000586C"/>
    <w:rsid w:val="00005F1A"/>
    <w:rsid w:val="000066E6"/>
    <w:rsid w:val="00011EC7"/>
    <w:rsid w:val="00012129"/>
    <w:rsid w:val="0001214F"/>
    <w:rsid w:val="000124D8"/>
    <w:rsid w:val="00014390"/>
    <w:rsid w:val="00017A6D"/>
    <w:rsid w:val="00020250"/>
    <w:rsid w:val="000203CF"/>
    <w:rsid w:val="0002166F"/>
    <w:rsid w:val="00022ABB"/>
    <w:rsid w:val="000260BB"/>
    <w:rsid w:val="00030D46"/>
    <w:rsid w:val="00031EC0"/>
    <w:rsid w:val="0003219A"/>
    <w:rsid w:val="00032F7A"/>
    <w:rsid w:val="00037664"/>
    <w:rsid w:val="0004371A"/>
    <w:rsid w:val="000445D7"/>
    <w:rsid w:val="00046319"/>
    <w:rsid w:val="0004756B"/>
    <w:rsid w:val="0005741D"/>
    <w:rsid w:val="00057994"/>
    <w:rsid w:val="00060154"/>
    <w:rsid w:val="00070443"/>
    <w:rsid w:val="0007072E"/>
    <w:rsid w:val="00073A0F"/>
    <w:rsid w:val="00074131"/>
    <w:rsid w:val="00074241"/>
    <w:rsid w:val="000749C1"/>
    <w:rsid w:val="00075859"/>
    <w:rsid w:val="00075B4A"/>
    <w:rsid w:val="00081C52"/>
    <w:rsid w:val="00081C9F"/>
    <w:rsid w:val="0008231E"/>
    <w:rsid w:val="00085A6E"/>
    <w:rsid w:val="0008643C"/>
    <w:rsid w:val="00092334"/>
    <w:rsid w:val="00093877"/>
    <w:rsid w:val="000A06C2"/>
    <w:rsid w:val="000A4669"/>
    <w:rsid w:val="000A7EF9"/>
    <w:rsid w:val="000B153E"/>
    <w:rsid w:val="000B3176"/>
    <w:rsid w:val="000B3B55"/>
    <w:rsid w:val="000B5BD3"/>
    <w:rsid w:val="000B645A"/>
    <w:rsid w:val="000C2708"/>
    <w:rsid w:val="000C35B2"/>
    <w:rsid w:val="000C36EA"/>
    <w:rsid w:val="000C3B02"/>
    <w:rsid w:val="000C75EB"/>
    <w:rsid w:val="000C799A"/>
    <w:rsid w:val="000D0DDF"/>
    <w:rsid w:val="000D263F"/>
    <w:rsid w:val="000D31BC"/>
    <w:rsid w:val="000D3212"/>
    <w:rsid w:val="000D62D1"/>
    <w:rsid w:val="000D6AFC"/>
    <w:rsid w:val="000E01C1"/>
    <w:rsid w:val="000E18A8"/>
    <w:rsid w:val="000E1FBC"/>
    <w:rsid w:val="000E563B"/>
    <w:rsid w:val="000E6AC2"/>
    <w:rsid w:val="000E7D16"/>
    <w:rsid w:val="000F06C5"/>
    <w:rsid w:val="000F0B38"/>
    <w:rsid w:val="000F4475"/>
    <w:rsid w:val="000F5C0A"/>
    <w:rsid w:val="00100571"/>
    <w:rsid w:val="001033B3"/>
    <w:rsid w:val="00105CAC"/>
    <w:rsid w:val="00106F57"/>
    <w:rsid w:val="00107E7E"/>
    <w:rsid w:val="00110B7A"/>
    <w:rsid w:val="00112A6B"/>
    <w:rsid w:val="00114349"/>
    <w:rsid w:val="001145C2"/>
    <w:rsid w:val="00114936"/>
    <w:rsid w:val="00120060"/>
    <w:rsid w:val="00120207"/>
    <w:rsid w:val="00120E0B"/>
    <w:rsid w:val="00124501"/>
    <w:rsid w:val="00125B15"/>
    <w:rsid w:val="001278F3"/>
    <w:rsid w:val="00127B85"/>
    <w:rsid w:val="00130554"/>
    <w:rsid w:val="001317A1"/>
    <w:rsid w:val="00131D61"/>
    <w:rsid w:val="001333DE"/>
    <w:rsid w:val="0013349A"/>
    <w:rsid w:val="0013420E"/>
    <w:rsid w:val="001342B2"/>
    <w:rsid w:val="001372A0"/>
    <w:rsid w:val="00137D3F"/>
    <w:rsid w:val="00141A15"/>
    <w:rsid w:val="001423C8"/>
    <w:rsid w:val="00143398"/>
    <w:rsid w:val="00143EE6"/>
    <w:rsid w:val="001466DA"/>
    <w:rsid w:val="00151212"/>
    <w:rsid w:val="00151D30"/>
    <w:rsid w:val="00152943"/>
    <w:rsid w:val="00152CF7"/>
    <w:rsid w:val="00160970"/>
    <w:rsid w:val="00166E71"/>
    <w:rsid w:val="00170676"/>
    <w:rsid w:val="00170C5F"/>
    <w:rsid w:val="00170FF9"/>
    <w:rsid w:val="00171F8F"/>
    <w:rsid w:val="00172FFF"/>
    <w:rsid w:val="0017396E"/>
    <w:rsid w:val="00175970"/>
    <w:rsid w:val="0017607C"/>
    <w:rsid w:val="00177370"/>
    <w:rsid w:val="001777C7"/>
    <w:rsid w:val="001779F4"/>
    <w:rsid w:val="0018085C"/>
    <w:rsid w:val="001811C8"/>
    <w:rsid w:val="00186AD3"/>
    <w:rsid w:val="001951DB"/>
    <w:rsid w:val="00195735"/>
    <w:rsid w:val="00195E3C"/>
    <w:rsid w:val="00196427"/>
    <w:rsid w:val="001B0548"/>
    <w:rsid w:val="001B1AF8"/>
    <w:rsid w:val="001B3384"/>
    <w:rsid w:val="001B3EE3"/>
    <w:rsid w:val="001B4031"/>
    <w:rsid w:val="001B7467"/>
    <w:rsid w:val="001C088E"/>
    <w:rsid w:val="001C375B"/>
    <w:rsid w:val="001C5C45"/>
    <w:rsid w:val="001C5DF5"/>
    <w:rsid w:val="001D4C22"/>
    <w:rsid w:val="001D5437"/>
    <w:rsid w:val="001D7BF2"/>
    <w:rsid w:val="001E2DB0"/>
    <w:rsid w:val="001E37EA"/>
    <w:rsid w:val="001E51D1"/>
    <w:rsid w:val="001E60A4"/>
    <w:rsid w:val="001E6BC9"/>
    <w:rsid w:val="001E7EB9"/>
    <w:rsid w:val="001F01FE"/>
    <w:rsid w:val="001F1E6D"/>
    <w:rsid w:val="001F3A75"/>
    <w:rsid w:val="001F41B7"/>
    <w:rsid w:val="00211BC7"/>
    <w:rsid w:val="00212AF1"/>
    <w:rsid w:val="00213923"/>
    <w:rsid w:val="002158C6"/>
    <w:rsid w:val="00215C21"/>
    <w:rsid w:val="00217290"/>
    <w:rsid w:val="00217334"/>
    <w:rsid w:val="00220944"/>
    <w:rsid w:val="00220A1B"/>
    <w:rsid w:val="0022155C"/>
    <w:rsid w:val="00222A6A"/>
    <w:rsid w:val="002238E3"/>
    <w:rsid w:val="00223939"/>
    <w:rsid w:val="00223B3C"/>
    <w:rsid w:val="00223D68"/>
    <w:rsid w:val="00234D95"/>
    <w:rsid w:val="00242B53"/>
    <w:rsid w:val="0024356F"/>
    <w:rsid w:val="002441E4"/>
    <w:rsid w:val="0024599E"/>
    <w:rsid w:val="002463C4"/>
    <w:rsid w:val="00246953"/>
    <w:rsid w:val="00253895"/>
    <w:rsid w:val="00253BFC"/>
    <w:rsid w:val="002543B7"/>
    <w:rsid w:val="0025750C"/>
    <w:rsid w:val="002577DD"/>
    <w:rsid w:val="00263E46"/>
    <w:rsid w:val="0026405A"/>
    <w:rsid w:val="00265D70"/>
    <w:rsid w:val="00267302"/>
    <w:rsid w:val="002777FF"/>
    <w:rsid w:val="002822C1"/>
    <w:rsid w:val="00282362"/>
    <w:rsid w:val="00282628"/>
    <w:rsid w:val="00282BCF"/>
    <w:rsid w:val="002830BA"/>
    <w:rsid w:val="00285FBB"/>
    <w:rsid w:val="00286AF4"/>
    <w:rsid w:val="002874F8"/>
    <w:rsid w:val="0029002D"/>
    <w:rsid w:val="00290EE8"/>
    <w:rsid w:val="002913BB"/>
    <w:rsid w:val="002957DF"/>
    <w:rsid w:val="002A12F9"/>
    <w:rsid w:val="002A240B"/>
    <w:rsid w:val="002A2CB8"/>
    <w:rsid w:val="002A309A"/>
    <w:rsid w:val="002A4311"/>
    <w:rsid w:val="002B18EC"/>
    <w:rsid w:val="002B3375"/>
    <w:rsid w:val="002B4FE8"/>
    <w:rsid w:val="002B65F0"/>
    <w:rsid w:val="002B6799"/>
    <w:rsid w:val="002B6A71"/>
    <w:rsid w:val="002B6D95"/>
    <w:rsid w:val="002B71F8"/>
    <w:rsid w:val="002C172D"/>
    <w:rsid w:val="002C1E03"/>
    <w:rsid w:val="002C2A5B"/>
    <w:rsid w:val="002C40A9"/>
    <w:rsid w:val="002C5BF8"/>
    <w:rsid w:val="002D0C46"/>
    <w:rsid w:val="002D2FF4"/>
    <w:rsid w:val="002D3191"/>
    <w:rsid w:val="002D425A"/>
    <w:rsid w:val="002D622A"/>
    <w:rsid w:val="002D7326"/>
    <w:rsid w:val="002E29D7"/>
    <w:rsid w:val="002E2CEE"/>
    <w:rsid w:val="002E2F90"/>
    <w:rsid w:val="002E42E8"/>
    <w:rsid w:val="002E6955"/>
    <w:rsid w:val="002F0B70"/>
    <w:rsid w:val="002F40CC"/>
    <w:rsid w:val="002F5C01"/>
    <w:rsid w:val="00301876"/>
    <w:rsid w:val="00303CDE"/>
    <w:rsid w:val="0030467A"/>
    <w:rsid w:val="003049A2"/>
    <w:rsid w:val="003102B8"/>
    <w:rsid w:val="00310453"/>
    <w:rsid w:val="00311440"/>
    <w:rsid w:val="00320226"/>
    <w:rsid w:val="00320B5F"/>
    <w:rsid w:val="003245CF"/>
    <w:rsid w:val="00324905"/>
    <w:rsid w:val="00324FA0"/>
    <w:rsid w:val="00325C93"/>
    <w:rsid w:val="00327207"/>
    <w:rsid w:val="00331383"/>
    <w:rsid w:val="00335DF0"/>
    <w:rsid w:val="0033705D"/>
    <w:rsid w:val="003451D1"/>
    <w:rsid w:val="0034642A"/>
    <w:rsid w:val="00346F28"/>
    <w:rsid w:val="00347250"/>
    <w:rsid w:val="00353176"/>
    <w:rsid w:val="003533F1"/>
    <w:rsid w:val="003549AD"/>
    <w:rsid w:val="003550C9"/>
    <w:rsid w:val="003606B7"/>
    <w:rsid w:val="00360C40"/>
    <w:rsid w:val="00361A39"/>
    <w:rsid w:val="00365309"/>
    <w:rsid w:val="00367536"/>
    <w:rsid w:val="00374F2A"/>
    <w:rsid w:val="003759AB"/>
    <w:rsid w:val="003770C8"/>
    <w:rsid w:val="003834D1"/>
    <w:rsid w:val="00383F9C"/>
    <w:rsid w:val="003869DE"/>
    <w:rsid w:val="003907A7"/>
    <w:rsid w:val="00390890"/>
    <w:rsid w:val="003947E5"/>
    <w:rsid w:val="0039492A"/>
    <w:rsid w:val="0039573E"/>
    <w:rsid w:val="00395A6B"/>
    <w:rsid w:val="003972F4"/>
    <w:rsid w:val="003A2626"/>
    <w:rsid w:val="003A3B65"/>
    <w:rsid w:val="003A3C58"/>
    <w:rsid w:val="003A4BD4"/>
    <w:rsid w:val="003A648D"/>
    <w:rsid w:val="003A7A40"/>
    <w:rsid w:val="003B5A74"/>
    <w:rsid w:val="003B6B45"/>
    <w:rsid w:val="003C1E78"/>
    <w:rsid w:val="003C334A"/>
    <w:rsid w:val="003C5CDA"/>
    <w:rsid w:val="003C752D"/>
    <w:rsid w:val="003D2158"/>
    <w:rsid w:val="003D2F11"/>
    <w:rsid w:val="003D46DD"/>
    <w:rsid w:val="003D6FD8"/>
    <w:rsid w:val="003E260C"/>
    <w:rsid w:val="003E31BE"/>
    <w:rsid w:val="003E48AB"/>
    <w:rsid w:val="003E57D5"/>
    <w:rsid w:val="003F1E24"/>
    <w:rsid w:val="003F3092"/>
    <w:rsid w:val="003F6794"/>
    <w:rsid w:val="00401418"/>
    <w:rsid w:val="00402C31"/>
    <w:rsid w:val="00402FC8"/>
    <w:rsid w:val="00403059"/>
    <w:rsid w:val="00404015"/>
    <w:rsid w:val="00404DA9"/>
    <w:rsid w:val="00410249"/>
    <w:rsid w:val="004116A8"/>
    <w:rsid w:val="00412126"/>
    <w:rsid w:val="004155F6"/>
    <w:rsid w:val="00415E04"/>
    <w:rsid w:val="00416D70"/>
    <w:rsid w:val="00420D8F"/>
    <w:rsid w:val="00421640"/>
    <w:rsid w:val="00427A50"/>
    <w:rsid w:val="00427D90"/>
    <w:rsid w:val="004321F1"/>
    <w:rsid w:val="004342A8"/>
    <w:rsid w:val="00434468"/>
    <w:rsid w:val="004366D0"/>
    <w:rsid w:val="00446604"/>
    <w:rsid w:val="0045508F"/>
    <w:rsid w:val="0046114A"/>
    <w:rsid w:val="00464608"/>
    <w:rsid w:val="00466E1C"/>
    <w:rsid w:val="00467836"/>
    <w:rsid w:val="00467BEB"/>
    <w:rsid w:val="00470C83"/>
    <w:rsid w:val="0047168F"/>
    <w:rsid w:val="00472613"/>
    <w:rsid w:val="00474BBE"/>
    <w:rsid w:val="00474F87"/>
    <w:rsid w:val="00481836"/>
    <w:rsid w:val="00482554"/>
    <w:rsid w:val="004859B0"/>
    <w:rsid w:val="004915C5"/>
    <w:rsid w:val="0049236B"/>
    <w:rsid w:val="00495632"/>
    <w:rsid w:val="00495AA9"/>
    <w:rsid w:val="004972BC"/>
    <w:rsid w:val="0049750C"/>
    <w:rsid w:val="004A027D"/>
    <w:rsid w:val="004A032C"/>
    <w:rsid w:val="004A0B32"/>
    <w:rsid w:val="004A1DD0"/>
    <w:rsid w:val="004A4E6A"/>
    <w:rsid w:val="004B1085"/>
    <w:rsid w:val="004B5423"/>
    <w:rsid w:val="004B666C"/>
    <w:rsid w:val="004C06E6"/>
    <w:rsid w:val="004C1B7E"/>
    <w:rsid w:val="004C1F21"/>
    <w:rsid w:val="004C3006"/>
    <w:rsid w:val="004C4A1A"/>
    <w:rsid w:val="004C7941"/>
    <w:rsid w:val="004C7D47"/>
    <w:rsid w:val="004D2F41"/>
    <w:rsid w:val="004D34AA"/>
    <w:rsid w:val="004D3C03"/>
    <w:rsid w:val="004D3D4C"/>
    <w:rsid w:val="004D50B3"/>
    <w:rsid w:val="004D72BA"/>
    <w:rsid w:val="004E04BA"/>
    <w:rsid w:val="004E0789"/>
    <w:rsid w:val="004E0EA1"/>
    <w:rsid w:val="004E1EEF"/>
    <w:rsid w:val="004E2765"/>
    <w:rsid w:val="004E4201"/>
    <w:rsid w:val="004E6C84"/>
    <w:rsid w:val="004E7E01"/>
    <w:rsid w:val="004F3BF1"/>
    <w:rsid w:val="004F49DE"/>
    <w:rsid w:val="004F6E22"/>
    <w:rsid w:val="005022AA"/>
    <w:rsid w:val="00502E1F"/>
    <w:rsid w:val="00503CBD"/>
    <w:rsid w:val="00506DC5"/>
    <w:rsid w:val="005148BD"/>
    <w:rsid w:val="00514C1F"/>
    <w:rsid w:val="005177A8"/>
    <w:rsid w:val="00521B74"/>
    <w:rsid w:val="005226B4"/>
    <w:rsid w:val="0052321D"/>
    <w:rsid w:val="0052328D"/>
    <w:rsid w:val="005265D8"/>
    <w:rsid w:val="005325A0"/>
    <w:rsid w:val="005410B2"/>
    <w:rsid w:val="005425A3"/>
    <w:rsid w:val="0054296C"/>
    <w:rsid w:val="00543956"/>
    <w:rsid w:val="005450C5"/>
    <w:rsid w:val="00547408"/>
    <w:rsid w:val="00550DEA"/>
    <w:rsid w:val="00551698"/>
    <w:rsid w:val="00551886"/>
    <w:rsid w:val="00560C25"/>
    <w:rsid w:val="00561797"/>
    <w:rsid w:val="005648F3"/>
    <w:rsid w:val="00564E38"/>
    <w:rsid w:val="00566DFD"/>
    <w:rsid w:val="00567855"/>
    <w:rsid w:val="0057433F"/>
    <w:rsid w:val="00575396"/>
    <w:rsid w:val="00581140"/>
    <w:rsid w:val="00581709"/>
    <w:rsid w:val="00584ADB"/>
    <w:rsid w:val="00586465"/>
    <w:rsid w:val="005905BB"/>
    <w:rsid w:val="00590EDA"/>
    <w:rsid w:val="00591E63"/>
    <w:rsid w:val="005924E0"/>
    <w:rsid w:val="00594A11"/>
    <w:rsid w:val="00594A52"/>
    <w:rsid w:val="00597209"/>
    <w:rsid w:val="00597B84"/>
    <w:rsid w:val="005A1248"/>
    <w:rsid w:val="005A1CE2"/>
    <w:rsid w:val="005A4BFD"/>
    <w:rsid w:val="005A7D92"/>
    <w:rsid w:val="005B0CED"/>
    <w:rsid w:val="005B12A5"/>
    <w:rsid w:val="005B23E2"/>
    <w:rsid w:val="005B2EBC"/>
    <w:rsid w:val="005B3D98"/>
    <w:rsid w:val="005B4980"/>
    <w:rsid w:val="005B6831"/>
    <w:rsid w:val="005B726E"/>
    <w:rsid w:val="005C0A32"/>
    <w:rsid w:val="005C1A55"/>
    <w:rsid w:val="005D19C9"/>
    <w:rsid w:val="005D2E74"/>
    <w:rsid w:val="005E07BD"/>
    <w:rsid w:val="005E156E"/>
    <w:rsid w:val="005E189E"/>
    <w:rsid w:val="005E2DCA"/>
    <w:rsid w:val="005E4C1C"/>
    <w:rsid w:val="005E4CE9"/>
    <w:rsid w:val="005E565F"/>
    <w:rsid w:val="005E6A3A"/>
    <w:rsid w:val="005F0216"/>
    <w:rsid w:val="005F2860"/>
    <w:rsid w:val="005F4335"/>
    <w:rsid w:val="005F6B0C"/>
    <w:rsid w:val="005F75D6"/>
    <w:rsid w:val="00603069"/>
    <w:rsid w:val="0060724B"/>
    <w:rsid w:val="00607C5D"/>
    <w:rsid w:val="00610DBD"/>
    <w:rsid w:val="00614620"/>
    <w:rsid w:val="00617265"/>
    <w:rsid w:val="006208F3"/>
    <w:rsid w:val="0062096E"/>
    <w:rsid w:val="00620C49"/>
    <w:rsid w:val="00621AD2"/>
    <w:rsid w:val="00621EAC"/>
    <w:rsid w:val="00622135"/>
    <w:rsid w:val="006231D2"/>
    <w:rsid w:val="0062349F"/>
    <w:rsid w:val="00624827"/>
    <w:rsid w:val="00624EE6"/>
    <w:rsid w:val="006300B9"/>
    <w:rsid w:val="00631210"/>
    <w:rsid w:val="00631C7C"/>
    <w:rsid w:val="0063216C"/>
    <w:rsid w:val="00633AB8"/>
    <w:rsid w:val="0063477F"/>
    <w:rsid w:val="00635F0A"/>
    <w:rsid w:val="00643453"/>
    <w:rsid w:val="00643F45"/>
    <w:rsid w:val="00645E0C"/>
    <w:rsid w:val="00645F88"/>
    <w:rsid w:val="00646300"/>
    <w:rsid w:val="006500E0"/>
    <w:rsid w:val="00651B68"/>
    <w:rsid w:val="00652BDB"/>
    <w:rsid w:val="00655BBE"/>
    <w:rsid w:val="00655C54"/>
    <w:rsid w:val="00655E15"/>
    <w:rsid w:val="006616A9"/>
    <w:rsid w:val="0066363B"/>
    <w:rsid w:val="006646E5"/>
    <w:rsid w:val="006650DD"/>
    <w:rsid w:val="00665392"/>
    <w:rsid w:val="00667FB7"/>
    <w:rsid w:val="00670159"/>
    <w:rsid w:val="0067183F"/>
    <w:rsid w:val="006721FD"/>
    <w:rsid w:val="0067411D"/>
    <w:rsid w:val="0068111F"/>
    <w:rsid w:val="00683A27"/>
    <w:rsid w:val="00683C34"/>
    <w:rsid w:val="00686B2F"/>
    <w:rsid w:val="00687B0F"/>
    <w:rsid w:val="00687FF9"/>
    <w:rsid w:val="00690B4B"/>
    <w:rsid w:val="006944C8"/>
    <w:rsid w:val="00696896"/>
    <w:rsid w:val="006A09C2"/>
    <w:rsid w:val="006A1963"/>
    <w:rsid w:val="006A3B3E"/>
    <w:rsid w:val="006A3E80"/>
    <w:rsid w:val="006A3FF0"/>
    <w:rsid w:val="006A43E9"/>
    <w:rsid w:val="006B06A9"/>
    <w:rsid w:val="006B51EF"/>
    <w:rsid w:val="006B588E"/>
    <w:rsid w:val="006C3A7B"/>
    <w:rsid w:val="006C4918"/>
    <w:rsid w:val="006C5D52"/>
    <w:rsid w:val="006D26F8"/>
    <w:rsid w:val="006D4FDA"/>
    <w:rsid w:val="006D5065"/>
    <w:rsid w:val="006D5DBD"/>
    <w:rsid w:val="006D666D"/>
    <w:rsid w:val="006E35E2"/>
    <w:rsid w:val="006E4376"/>
    <w:rsid w:val="006E44DE"/>
    <w:rsid w:val="006E4CDB"/>
    <w:rsid w:val="006E6AB7"/>
    <w:rsid w:val="006F0A6C"/>
    <w:rsid w:val="006F3E93"/>
    <w:rsid w:val="006F49C1"/>
    <w:rsid w:val="006F65F2"/>
    <w:rsid w:val="006F69B9"/>
    <w:rsid w:val="006F6E8D"/>
    <w:rsid w:val="00703C8D"/>
    <w:rsid w:val="00705131"/>
    <w:rsid w:val="00710CC9"/>
    <w:rsid w:val="00713B23"/>
    <w:rsid w:val="007166E8"/>
    <w:rsid w:val="007201C1"/>
    <w:rsid w:val="00721444"/>
    <w:rsid w:val="007215DD"/>
    <w:rsid w:val="00721F9D"/>
    <w:rsid w:val="00723AE2"/>
    <w:rsid w:val="007243BB"/>
    <w:rsid w:val="007261B2"/>
    <w:rsid w:val="007266E9"/>
    <w:rsid w:val="00727E6F"/>
    <w:rsid w:val="0073055B"/>
    <w:rsid w:val="00732B63"/>
    <w:rsid w:val="00734856"/>
    <w:rsid w:val="00735FEA"/>
    <w:rsid w:val="007376FE"/>
    <w:rsid w:val="00737B0D"/>
    <w:rsid w:val="00737B3D"/>
    <w:rsid w:val="007404F3"/>
    <w:rsid w:val="00741942"/>
    <w:rsid w:val="00745ADD"/>
    <w:rsid w:val="007472A9"/>
    <w:rsid w:val="00752ACF"/>
    <w:rsid w:val="00754E5D"/>
    <w:rsid w:val="00761BF8"/>
    <w:rsid w:val="00764688"/>
    <w:rsid w:val="007649F8"/>
    <w:rsid w:val="00770903"/>
    <w:rsid w:val="00770A65"/>
    <w:rsid w:val="007737E1"/>
    <w:rsid w:val="00774A9C"/>
    <w:rsid w:val="007753AD"/>
    <w:rsid w:val="00775AA4"/>
    <w:rsid w:val="00785745"/>
    <w:rsid w:val="00791EA8"/>
    <w:rsid w:val="007949A3"/>
    <w:rsid w:val="007A0186"/>
    <w:rsid w:val="007A05AC"/>
    <w:rsid w:val="007A1161"/>
    <w:rsid w:val="007A424D"/>
    <w:rsid w:val="007A6DB5"/>
    <w:rsid w:val="007B3A43"/>
    <w:rsid w:val="007C0C34"/>
    <w:rsid w:val="007C5DEB"/>
    <w:rsid w:val="007C6DA1"/>
    <w:rsid w:val="007C7D5F"/>
    <w:rsid w:val="007D0ECC"/>
    <w:rsid w:val="007D1079"/>
    <w:rsid w:val="007D6A5B"/>
    <w:rsid w:val="007E021E"/>
    <w:rsid w:val="007E2B61"/>
    <w:rsid w:val="007E3A65"/>
    <w:rsid w:val="007E4102"/>
    <w:rsid w:val="007E56A3"/>
    <w:rsid w:val="007F0392"/>
    <w:rsid w:val="007F085B"/>
    <w:rsid w:val="007F0FB3"/>
    <w:rsid w:val="007F4514"/>
    <w:rsid w:val="007F4B03"/>
    <w:rsid w:val="007F544C"/>
    <w:rsid w:val="007F56DC"/>
    <w:rsid w:val="007F782B"/>
    <w:rsid w:val="0080157F"/>
    <w:rsid w:val="0080531E"/>
    <w:rsid w:val="00805B8B"/>
    <w:rsid w:val="0081043C"/>
    <w:rsid w:val="00811C61"/>
    <w:rsid w:val="00812917"/>
    <w:rsid w:val="00813AAD"/>
    <w:rsid w:val="00815D9A"/>
    <w:rsid w:val="00817232"/>
    <w:rsid w:val="00817C7D"/>
    <w:rsid w:val="0082548B"/>
    <w:rsid w:val="008257B8"/>
    <w:rsid w:val="00826007"/>
    <w:rsid w:val="00831736"/>
    <w:rsid w:val="00832854"/>
    <w:rsid w:val="00832D61"/>
    <w:rsid w:val="008349D0"/>
    <w:rsid w:val="00834C8B"/>
    <w:rsid w:val="00840330"/>
    <w:rsid w:val="00841677"/>
    <w:rsid w:val="008436E8"/>
    <w:rsid w:val="00844BD7"/>
    <w:rsid w:val="00847ADA"/>
    <w:rsid w:val="0085375C"/>
    <w:rsid w:val="00854ADD"/>
    <w:rsid w:val="00856B27"/>
    <w:rsid w:val="00857DC3"/>
    <w:rsid w:val="00860173"/>
    <w:rsid w:val="00862B82"/>
    <w:rsid w:val="00864500"/>
    <w:rsid w:val="008664A4"/>
    <w:rsid w:val="008724B4"/>
    <w:rsid w:val="00873DE1"/>
    <w:rsid w:val="00874760"/>
    <w:rsid w:val="0087746C"/>
    <w:rsid w:val="00877C89"/>
    <w:rsid w:val="008821EA"/>
    <w:rsid w:val="008825B1"/>
    <w:rsid w:val="00882B3B"/>
    <w:rsid w:val="00883394"/>
    <w:rsid w:val="0088546D"/>
    <w:rsid w:val="00894E6E"/>
    <w:rsid w:val="00895AE4"/>
    <w:rsid w:val="008A081B"/>
    <w:rsid w:val="008A0EFC"/>
    <w:rsid w:val="008A198A"/>
    <w:rsid w:val="008A34AD"/>
    <w:rsid w:val="008B48C4"/>
    <w:rsid w:val="008C5404"/>
    <w:rsid w:val="008C6752"/>
    <w:rsid w:val="008C79FF"/>
    <w:rsid w:val="008D1358"/>
    <w:rsid w:val="008D1B3B"/>
    <w:rsid w:val="008D5551"/>
    <w:rsid w:val="008E184B"/>
    <w:rsid w:val="008E6B45"/>
    <w:rsid w:val="008F023F"/>
    <w:rsid w:val="008F055E"/>
    <w:rsid w:val="008F213F"/>
    <w:rsid w:val="008F2494"/>
    <w:rsid w:val="008F39F5"/>
    <w:rsid w:val="008F40E2"/>
    <w:rsid w:val="008F454C"/>
    <w:rsid w:val="008F56AF"/>
    <w:rsid w:val="008F571C"/>
    <w:rsid w:val="008F79C4"/>
    <w:rsid w:val="0090147F"/>
    <w:rsid w:val="00906D62"/>
    <w:rsid w:val="00906F5E"/>
    <w:rsid w:val="009073ED"/>
    <w:rsid w:val="0091048B"/>
    <w:rsid w:val="009114C9"/>
    <w:rsid w:val="00913536"/>
    <w:rsid w:val="00914D82"/>
    <w:rsid w:val="00915708"/>
    <w:rsid w:val="009158AD"/>
    <w:rsid w:val="0091603C"/>
    <w:rsid w:val="00920667"/>
    <w:rsid w:val="00922CE7"/>
    <w:rsid w:val="00924DFF"/>
    <w:rsid w:val="00924E01"/>
    <w:rsid w:val="009259E8"/>
    <w:rsid w:val="009319C7"/>
    <w:rsid w:val="00936573"/>
    <w:rsid w:val="0094052A"/>
    <w:rsid w:val="00940D4D"/>
    <w:rsid w:val="00942BED"/>
    <w:rsid w:val="00943042"/>
    <w:rsid w:val="00944DE5"/>
    <w:rsid w:val="00946E47"/>
    <w:rsid w:val="00950AB5"/>
    <w:rsid w:val="00953055"/>
    <w:rsid w:val="00953E3E"/>
    <w:rsid w:val="00954211"/>
    <w:rsid w:val="00955597"/>
    <w:rsid w:val="009555E3"/>
    <w:rsid w:val="00960C1B"/>
    <w:rsid w:val="009625C5"/>
    <w:rsid w:val="00962AD9"/>
    <w:rsid w:val="00966929"/>
    <w:rsid w:val="00967F3E"/>
    <w:rsid w:val="00971269"/>
    <w:rsid w:val="009726DF"/>
    <w:rsid w:val="00972D71"/>
    <w:rsid w:val="0097396B"/>
    <w:rsid w:val="00973B44"/>
    <w:rsid w:val="00975891"/>
    <w:rsid w:val="00975E85"/>
    <w:rsid w:val="00976754"/>
    <w:rsid w:val="009772EB"/>
    <w:rsid w:val="009815FB"/>
    <w:rsid w:val="009840CA"/>
    <w:rsid w:val="009852BB"/>
    <w:rsid w:val="009906CF"/>
    <w:rsid w:val="00991305"/>
    <w:rsid w:val="00991D5E"/>
    <w:rsid w:val="00991E28"/>
    <w:rsid w:val="00992C85"/>
    <w:rsid w:val="00994DFA"/>
    <w:rsid w:val="009A0472"/>
    <w:rsid w:val="009A05A6"/>
    <w:rsid w:val="009A1F54"/>
    <w:rsid w:val="009A3EE1"/>
    <w:rsid w:val="009A617A"/>
    <w:rsid w:val="009B06B9"/>
    <w:rsid w:val="009B3F6F"/>
    <w:rsid w:val="009B4A16"/>
    <w:rsid w:val="009C117C"/>
    <w:rsid w:val="009C1E1C"/>
    <w:rsid w:val="009C2D8F"/>
    <w:rsid w:val="009C5011"/>
    <w:rsid w:val="009C6B94"/>
    <w:rsid w:val="009D09F1"/>
    <w:rsid w:val="009D2A8F"/>
    <w:rsid w:val="009D65B6"/>
    <w:rsid w:val="009D674C"/>
    <w:rsid w:val="009D7848"/>
    <w:rsid w:val="009E331C"/>
    <w:rsid w:val="009E552B"/>
    <w:rsid w:val="009E6DCC"/>
    <w:rsid w:val="009F17E8"/>
    <w:rsid w:val="009F264F"/>
    <w:rsid w:val="009F314B"/>
    <w:rsid w:val="009F390D"/>
    <w:rsid w:val="009F4138"/>
    <w:rsid w:val="00A00052"/>
    <w:rsid w:val="00A00232"/>
    <w:rsid w:val="00A03FFC"/>
    <w:rsid w:val="00A052D7"/>
    <w:rsid w:val="00A05CCD"/>
    <w:rsid w:val="00A10A07"/>
    <w:rsid w:val="00A12051"/>
    <w:rsid w:val="00A126CE"/>
    <w:rsid w:val="00A12A03"/>
    <w:rsid w:val="00A12FC5"/>
    <w:rsid w:val="00A16746"/>
    <w:rsid w:val="00A2010B"/>
    <w:rsid w:val="00A2063F"/>
    <w:rsid w:val="00A2100F"/>
    <w:rsid w:val="00A2131E"/>
    <w:rsid w:val="00A27380"/>
    <w:rsid w:val="00A27B48"/>
    <w:rsid w:val="00A32ABB"/>
    <w:rsid w:val="00A331C5"/>
    <w:rsid w:val="00A351FD"/>
    <w:rsid w:val="00A35633"/>
    <w:rsid w:val="00A372CD"/>
    <w:rsid w:val="00A37D96"/>
    <w:rsid w:val="00A4200C"/>
    <w:rsid w:val="00A4218D"/>
    <w:rsid w:val="00A440FB"/>
    <w:rsid w:val="00A442C2"/>
    <w:rsid w:val="00A46FA6"/>
    <w:rsid w:val="00A50690"/>
    <w:rsid w:val="00A5366C"/>
    <w:rsid w:val="00A53E3B"/>
    <w:rsid w:val="00A63986"/>
    <w:rsid w:val="00A75C70"/>
    <w:rsid w:val="00A773DB"/>
    <w:rsid w:val="00A77601"/>
    <w:rsid w:val="00A8281D"/>
    <w:rsid w:val="00A8304B"/>
    <w:rsid w:val="00A85ED4"/>
    <w:rsid w:val="00A9008B"/>
    <w:rsid w:val="00A90927"/>
    <w:rsid w:val="00A94BEB"/>
    <w:rsid w:val="00A976C3"/>
    <w:rsid w:val="00AA122C"/>
    <w:rsid w:val="00AA442D"/>
    <w:rsid w:val="00AB1B57"/>
    <w:rsid w:val="00AB22E3"/>
    <w:rsid w:val="00AB40AC"/>
    <w:rsid w:val="00AB517E"/>
    <w:rsid w:val="00AB52D0"/>
    <w:rsid w:val="00AB6CA4"/>
    <w:rsid w:val="00AB706C"/>
    <w:rsid w:val="00AC170B"/>
    <w:rsid w:val="00AC21EB"/>
    <w:rsid w:val="00AC41D9"/>
    <w:rsid w:val="00AC5370"/>
    <w:rsid w:val="00AC6C03"/>
    <w:rsid w:val="00AD1DA0"/>
    <w:rsid w:val="00AD27D8"/>
    <w:rsid w:val="00AD666C"/>
    <w:rsid w:val="00AE2B2F"/>
    <w:rsid w:val="00AF06B9"/>
    <w:rsid w:val="00AF1A1B"/>
    <w:rsid w:val="00AF2745"/>
    <w:rsid w:val="00AF2941"/>
    <w:rsid w:val="00AF3BD6"/>
    <w:rsid w:val="00AF5425"/>
    <w:rsid w:val="00AF5979"/>
    <w:rsid w:val="00B01036"/>
    <w:rsid w:val="00B01682"/>
    <w:rsid w:val="00B02ACF"/>
    <w:rsid w:val="00B03B76"/>
    <w:rsid w:val="00B057AA"/>
    <w:rsid w:val="00B063AC"/>
    <w:rsid w:val="00B1078F"/>
    <w:rsid w:val="00B10DDB"/>
    <w:rsid w:val="00B13BA2"/>
    <w:rsid w:val="00B14753"/>
    <w:rsid w:val="00B1542E"/>
    <w:rsid w:val="00B17736"/>
    <w:rsid w:val="00B23898"/>
    <w:rsid w:val="00B24D57"/>
    <w:rsid w:val="00B25B0E"/>
    <w:rsid w:val="00B26228"/>
    <w:rsid w:val="00B27397"/>
    <w:rsid w:val="00B30471"/>
    <w:rsid w:val="00B3085E"/>
    <w:rsid w:val="00B31655"/>
    <w:rsid w:val="00B320A6"/>
    <w:rsid w:val="00B37673"/>
    <w:rsid w:val="00B37E37"/>
    <w:rsid w:val="00B46061"/>
    <w:rsid w:val="00B5796F"/>
    <w:rsid w:val="00B62B71"/>
    <w:rsid w:val="00B63456"/>
    <w:rsid w:val="00B65CB9"/>
    <w:rsid w:val="00B663A8"/>
    <w:rsid w:val="00B677B7"/>
    <w:rsid w:val="00B711A3"/>
    <w:rsid w:val="00B7311F"/>
    <w:rsid w:val="00B73427"/>
    <w:rsid w:val="00B73BD8"/>
    <w:rsid w:val="00B73F45"/>
    <w:rsid w:val="00B73FB7"/>
    <w:rsid w:val="00B7639C"/>
    <w:rsid w:val="00B76B99"/>
    <w:rsid w:val="00B81544"/>
    <w:rsid w:val="00B83CA8"/>
    <w:rsid w:val="00B851A3"/>
    <w:rsid w:val="00B90A4B"/>
    <w:rsid w:val="00B914F6"/>
    <w:rsid w:val="00B92493"/>
    <w:rsid w:val="00B94FE7"/>
    <w:rsid w:val="00B96041"/>
    <w:rsid w:val="00BA04AE"/>
    <w:rsid w:val="00BA0BBF"/>
    <w:rsid w:val="00BA23EC"/>
    <w:rsid w:val="00BA2AB6"/>
    <w:rsid w:val="00BA3005"/>
    <w:rsid w:val="00BA5328"/>
    <w:rsid w:val="00BA7045"/>
    <w:rsid w:val="00BB4618"/>
    <w:rsid w:val="00BB5AAC"/>
    <w:rsid w:val="00BB5CB9"/>
    <w:rsid w:val="00BB639F"/>
    <w:rsid w:val="00BB7FA0"/>
    <w:rsid w:val="00BC007E"/>
    <w:rsid w:val="00BC3921"/>
    <w:rsid w:val="00BC61A3"/>
    <w:rsid w:val="00BC68EA"/>
    <w:rsid w:val="00BD0F2F"/>
    <w:rsid w:val="00BD37F6"/>
    <w:rsid w:val="00BD76D7"/>
    <w:rsid w:val="00BE2300"/>
    <w:rsid w:val="00BE5044"/>
    <w:rsid w:val="00BE52F1"/>
    <w:rsid w:val="00BE7FA8"/>
    <w:rsid w:val="00BF0338"/>
    <w:rsid w:val="00BF08C7"/>
    <w:rsid w:val="00BF2019"/>
    <w:rsid w:val="00BF31CE"/>
    <w:rsid w:val="00BF5073"/>
    <w:rsid w:val="00BF674D"/>
    <w:rsid w:val="00C14964"/>
    <w:rsid w:val="00C14F92"/>
    <w:rsid w:val="00C17766"/>
    <w:rsid w:val="00C20783"/>
    <w:rsid w:val="00C20D55"/>
    <w:rsid w:val="00C215A7"/>
    <w:rsid w:val="00C218FB"/>
    <w:rsid w:val="00C227C4"/>
    <w:rsid w:val="00C230B9"/>
    <w:rsid w:val="00C23F05"/>
    <w:rsid w:val="00C2425C"/>
    <w:rsid w:val="00C24593"/>
    <w:rsid w:val="00C26525"/>
    <w:rsid w:val="00C2685A"/>
    <w:rsid w:val="00C367C2"/>
    <w:rsid w:val="00C45599"/>
    <w:rsid w:val="00C5017C"/>
    <w:rsid w:val="00C515F8"/>
    <w:rsid w:val="00C51C65"/>
    <w:rsid w:val="00C51D8F"/>
    <w:rsid w:val="00C52742"/>
    <w:rsid w:val="00C52AAB"/>
    <w:rsid w:val="00C5315E"/>
    <w:rsid w:val="00C549B0"/>
    <w:rsid w:val="00C6482B"/>
    <w:rsid w:val="00C6536C"/>
    <w:rsid w:val="00C66A3D"/>
    <w:rsid w:val="00C67196"/>
    <w:rsid w:val="00C7154B"/>
    <w:rsid w:val="00C71D5C"/>
    <w:rsid w:val="00C71FD1"/>
    <w:rsid w:val="00C72EB4"/>
    <w:rsid w:val="00C7651F"/>
    <w:rsid w:val="00C842C2"/>
    <w:rsid w:val="00C85C82"/>
    <w:rsid w:val="00C864F2"/>
    <w:rsid w:val="00C870E4"/>
    <w:rsid w:val="00C9712A"/>
    <w:rsid w:val="00CA1D58"/>
    <w:rsid w:val="00CA5105"/>
    <w:rsid w:val="00CB2EE3"/>
    <w:rsid w:val="00CB75F1"/>
    <w:rsid w:val="00CB7F5D"/>
    <w:rsid w:val="00CC47E9"/>
    <w:rsid w:val="00CC59BB"/>
    <w:rsid w:val="00CC5D71"/>
    <w:rsid w:val="00CD526B"/>
    <w:rsid w:val="00CD7835"/>
    <w:rsid w:val="00CD7BFE"/>
    <w:rsid w:val="00CE1E87"/>
    <w:rsid w:val="00CE363F"/>
    <w:rsid w:val="00CE44D5"/>
    <w:rsid w:val="00CE48A3"/>
    <w:rsid w:val="00CE583A"/>
    <w:rsid w:val="00CE6E8B"/>
    <w:rsid w:val="00CF185C"/>
    <w:rsid w:val="00CF1E1A"/>
    <w:rsid w:val="00CF2002"/>
    <w:rsid w:val="00CF329B"/>
    <w:rsid w:val="00CF4033"/>
    <w:rsid w:val="00CF7ABA"/>
    <w:rsid w:val="00D03992"/>
    <w:rsid w:val="00D05CA0"/>
    <w:rsid w:val="00D05D11"/>
    <w:rsid w:val="00D05DB5"/>
    <w:rsid w:val="00D07337"/>
    <w:rsid w:val="00D07C13"/>
    <w:rsid w:val="00D1137D"/>
    <w:rsid w:val="00D118B7"/>
    <w:rsid w:val="00D1270A"/>
    <w:rsid w:val="00D1338C"/>
    <w:rsid w:val="00D13E47"/>
    <w:rsid w:val="00D15A48"/>
    <w:rsid w:val="00D17496"/>
    <w:rsid w:val="00D2013D"/>
    <w:rsid w:val="00D20349"/>
    <w:rsid w:val="00D2105D"/>
    <w:rsid w:val="00D2154E"/>
    <w:rsid w:val="00D2519E"/>
    <w:rsid w:val="00D262A2"/>
    <w:rsid w:val="00D26920"/>
    <w:rsid w:val="00D324D3"/>
    <w:rsid w:val="00D33BF2"/>
    <w:rsid w:val="00D347EE"/>
    <w:rsid w:val="00D34DE1"/>
    <w:rsid w:val="00D3596D"/>
    <w:rsid w:val="00D40B7E"/>
    <w:rsid w:val="00D420E8"/>
    <w:rsid w:val="00D426E6"/>
    <w:rsid w:val="00D46969"/>
    <w:rsid w:val="00D5037D"/>
    <w:rsid w:val="00D50CE9"/>
    <w:rsid w:val="00D5581D"/>
    <w:rsid w:val="00D56AE7"/>
    <w:rsid w:val="00D56C29"/>
    <w:rsid w:val="00D6079B"/>
    <w:rsid w:val="00D62FD6"/>
    <w:rsid w:val="00D635E8"/>
    <w:rsid w:val="00D641F7"/>
    <w:rsid w:val="00D642E6"/>
    <w:rsid w:val="00D65638"/>
    <w:rsid w:val="00D66A0C"/>
    <w:rsid w:val="00D679BD"/>
    <w:rsid w:val="00D70CF9"/>
    <w:rsid w:val="00D70DE3"/>
    <w:rsid w:val="00D72F31"/>
    <w:rsid w:val="00D750DF"/>
    <w:rsid w:val="00D8061A"/>
    <w:rsid w:val="00D80964"/>
    <w:rsid w:val="00D83762"/>
    <w:rsid w:val="00D84DA8"/>
    <w:rsid w:val="00D85231"/>
    <w:rsid w:val="00D856CA"/>
    <w:rsid w:val="00D85B65"/>
    <w:rsid w:val="00D868F7"/>
    <w:rsid w:val="00D86B60"/>
    <w:rsid w:val="00D876BD"/>
    <w:rsid w:val="00D919B6"/>
    <w:rsid w:val="00D92B4A"/>
    <w:rsid w:val="00D930A5"/>
    <w:rsid w:val="00D9343F"/>
    <w:rsid w:val="00D9435B"/>
    <w:rsid w:val="00D95476"/>
    <w:rsid w:val="00D959AA"/>
    <w:rsid w:val="00DA0385"/>
    <w:rsid w:val="00DA17F0"/>
    <w:rsid w:val="00DA29DF"/>
    <w:rsid w:val="00DA68CF"/>
    <w:rsid w:val="00DA68EB"/>
    <w:rsid w:val="00DA6FE2"/>
    <w:rsid w:val="00DA7510"/>
    <w:rsid w:val="00DA7E42"/>
    <w:rsid w:val="00DB1B08"/>
    <w:rsid w:val="00DB2B6C"/>
    <w:rsid w:val="00DB3BDA"/>
    <w:rsid w:val="00DB4A56"/>
    <w:rsid w:val="00DB533E"/>
    <w:rsid w:val="00DC02FA"/>
    <w:rsid w:val="00DC12D7"/>
    <w:rsid w:val="00DC3B6B"/>
    <w:rsid w:val="00DD2CBD"/>
    <w:rsid w:val="00DD2EF8"/>
    <w:rsid w:val="00DD32B2"/>
    <w:rsid w:val="00DD35ED"/>
    <w:rsid w:val="00DD5040"/>
    <w:rsid w:val="00DE0595"/>
    <w:rsid w:val="00DE11B1"/>
    <w:rsid w:val="00DE27EB"/>
    <w:rsid w:val="00DE329B"/>
    <w:rsid w:val="00DE4540"/>
    <w:rsid w:val="00DE4912"/>
    <w:rsid w:val="00DE4BAB"/>
    <w:rsid w:val="00DF022B"/>
    <w:rsid w:val="00DF030B"/>
    <w:rsid w:val="00DF0EA3"/>
    <w:rsid w:val="00DF2835"/>
    <w:rsid w:val="00DF42C0"/>
    <w:rsid w:val="00DF6920"/>
    <w:rsid w:val="00DF72C1"/>
    <w:rsid w:val="00DF75BE"/>
    <w:rsid w:val="00E00118"/>
    <w:rsid w:val="00E011A0"/>
    <w:rsid w:val="00E04312"/>
    <w:rsid w:val="00E04E52"/>
    <w:rsid w:val="00E12F96"/>
    <w:rsid w:val="00E14146"/>
    <w:rsid w:val="00E14ED4"/>
    <w:rsid w:val="00E159F1"/>
    <w:rsid w:val="00E16A48"/>
    <w:rsid w:val="00E20B8B"/>
    <w:rsid w:val="00E214B2"/>
    <w:rsid w:val="00E22E2E"/>
    <w:rsid w:val="00E231EF"/>
    <w:rsid w:val="00E23C5B"/>
    <w:rsid w:val="00E25288"/>
    <w:rsid w:val="00E26416"/>
    <w:rsid w:val="00E26B8B"/>
    <w:rsid w:val="00E26BBB"/>
    <w:rsid w:val="00E27CF2"/>
    <w:rsid w:val="00E30322"/>
    <w:rsid w:val="00E308B3"/>
    <w:rsid w:val="00E30D42"/>
    <w:rsid w:val="00E328B6"/>
    <w:rsid w:val="00E34048"/>
    <w:rsid w:val="00E35B05"/>
    <w:rsid w:val="00E36541"/>
    <w:rsid w:val="00E36BE3"/>
    <w:rsid w:val="00E36F07"/>
    <w:rsid w:val="00E4364D"/>
    <w:rsid w:val="00E4504B"/>
    <w:rsid w:val="00E459BD"/>
    <w:rsid w:val="00E518C8"/>
    <w:rsid w:val="00E533EE"/>
    <w:rsid w:val="00E56476"/>
    <w:rsid w:val="00E66391"/>
    <w:rsid w:val="00E67791"/>
    <w:rsid w:val="00E7062E"/>
    <w:rsid w:val="00E70C22"/>
    <w:rsid w:val="00E70D7B"/>
    <w:rsid w:val="00E731A3"/>
    <w:rsid w:val="00E75C0E"/>
    <w:rsid w:val="00E77D33"/>
    <w:rsid w:val="00E80EB1"/>
    <w:rsid w:val="00E81C54"/>
    <w:rsid w:val="00E83E0A"/>
    <w:rsid w:val="00E84BEC"/>
    <w:rsid w:val="00E90B53"/>
    <w:rsid w:val="00E912B9"/>
    <w:rsid w:val="00E929EC"/>
    <w:rsid w:val="00E95107"/>
    <w:rsid w:val="00E97458"/>
    <w:rsid w:val="00E97A18"/>
    <w:rsid w:val="00E97E87"/>
    <w:rsid w:val="00E97F78"/>
    <w:rsid w:val="00EA3318"/>
    <w:rsid w:val="00EA3583"/>
    <w:rsid w:val="00EA3B17"/>
    <w:rsid w:val="00EA47B1"/>
    <w:rsid w:val="00EB0319"/>
    <w:rsid w:val="00EB1661"/>
    <w:rsid w:val="00EB77A7"/>
    <w:rsid w:val="00EC07DF"/>
    <w:rsid w:val="00EC09F0"/>
    <w:rsid w:val="00EC11C8"/>
    <w:rsid w:val="00EC3346"/>
    <w:rsid w:val="00EC3B14"/>
    <w:rsid w:val="00EC5873"/>
    <w:rsid w:val="00EC6F72"/>
    <w:rsid w:val="00ED2627"/>
    <w:rsid w:val="00ED3051"/>
    <w:rsid w:val="00ED32FA"/>
    <w:rsid w:val="00ED7617"/>
    <w:rsid w:val="00ED7FA7"/>
    <w:rsid w:val="00EE26E1"/>
    <w:rsid w:val="00EE534E"/>
    <w:rsid w:val="00EF12B9"/>
    <w:rsid w:val="00EF323A"/>
    <w:rsid w:val="00F067AF"/>
    <w:rsid w:val="00F072CD"/>
    <w:rsid w:val="00F10435"/>
    <w:rsid w:val="00F12AFC"/>
    <w:rsid w:val="00F15F3C"/>
    <w:rsid w:val="00F23359"/>
    <w:rsid w:val="00F24C04"/>
    <w:rsid w:val="00F25539"/>
    <w:rsid w:val="00F25FE0"/>
    <w:rsid w:val="00F26120"/>
    <w:rsid w:val="00F2672E"/>
    <w:rsid w:val="00F267E7"/>
    <w:rsid w:val="00F312D7"/>
    <w:rsid w:val="00F35874"/>
    <w:rsid w:val="00F36837"/>
    <w:rsid w:val="00F41744"/>
    <w:rsid w:val="00F42477"/>
    <w:rsid w:val="00F42B61"/>
    <w:rsid w:val="00F43471"/>
    <w:rsid w:val="00F43631"/>
    <w:rsid w:val="00F51B24"/>
    <w:rsid w:val="00F51B93"/>
    <w:rsid w:val="00F527DA"/>
    <w:rsid w:val="00F52C59"/>
    <w:rsid w:val="00F52F00"/>
    <w:rsid w:val="00F53424"/>
    <w:rsid w:val="00F63EB5"/>
    <w:rsid w:val="00F64A9C"/>
    <w:rsid w:val="00F65929"/>
    <w:rsid w:val="00F663A2"/>
    <w:rsid w:val="00F67E4A"/>
    <w:rsid w:val="00F7048C"/>
    <w:rsid w:val="00F70E1D"/>
    <w:rsid w:val="00F71302"/>
    <w:rsid w:val="00F72CFB"/>
    <w:rsid w:val="00F73466"/>
    <w:rsid w:val="00F73A17"/>
    <w:rsid w:val="00F73D6E"/>
    <w:rsid w:val="00F750E9"/>
    <w:rsid w:val="00F7515E"/>
    <w:rsid w:val="00F777F6"/>
    <w:rsid w:val="00F83F81"/>
    <w:rsid w:val="00F85ED2"/>
    <w:rsid w:val="00F87A67"/>
    <w:rsid w:val="00F91272"/>
    <w:rsid w:val="00F92C45"/>
    <w:rsid w:val="00F95666"/>
    <w:rsid w:val="00F95ECB"/>
    <w:rsid w:val="00F96D63"/>
    <w:rsid w:val="00F97F74"/>
    <w:rsid w:val="00FA695D"/>
    <w:rsid w:val="00FA6BF7"/>
    <w:rsid w:val="00FB3701"/>
    <w:rsid w:val="00FB5AEB"/>
    <w:rsid w:val="00FB62C9"/>
    <w:rsid w:val="00FB6AA3"/>
    <w:rsid w:val="00FC1A43"/>
    <w:rsid w:val="00FC569A"/>
    <w:rsid w:val="00FD149B"/>
    <w:rsid w:val="00FD213A"/>
    <w:rsid w:val="00FD3264"/>
    <w:rsid w:val="00FD519F"/>
    <w:rsid w:val="00FE0C0B"/>
    <w:rsid w:val="00FE1364"/>
    <w:rsid w:val="00FE1BC8"/>
    <w:rsid w:val="00FE20C2"/>
    <w:rsid w:val="00FE3006"/>
    <w:rsid w:val="00FE44F3"/>
    <w:rsid w:val="00FE4E49"/>
    <w:rsid w:val="00FE6957"/>
    <w:rsid w:val="00FE73D7"/>
    <w:rsid w:val="00FE7B12"/>
    <w:rsid w:val="00FF0B56"/>
    <w:rsid w:val="00FF2787"/>
    <w:rsid w:val="00FF32E9"/>
    <w:rsid w:val="00FF383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B03"/>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Мрежа в таблица2"/>
    <w:basedOn w:val="a1"/>
    <w:next w:val="a3"/>
    <w:rsid w:val="00F73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 w:type="paragraph" w:styleId="af6">
    <w:name w:val="Revision"/>
    <w:hidden/>
    <w:uiPriority w:val="99"/>
    <w:semiHidden/>
    <w:rsid w:val="00AF5979"/>
    <w:pPr>
      <w:spacing w:after="0" w:line="240" w:lineRule="auto"/>
    </w:pPr>
    <w:rPr>
      <w:rFonts w:ascii="Times New Roman" w:eastAsia="Times New Roman" w:hAnsi="Times New Roman" w:cs="Times New Roman"/>
      <w:sz w:val="20"/>
      <w:szCs w:val="20"/>
      <w:lang w:eastAsia="bg-BG"/>
    </w:rPr>
  </w:style>
  <w:style w:type="paragraph" w:customStyle="1" w:styleId="13">
    <w:name w:val="1"/>
    <w:basedOn w:val="a"/>
    <w:rsid w:val="00C5315E"/>
    <w:pPr>
      <w:tabs>
        <w:tab w:val="left" w:pos="709"/>
      </w:tabs>
      <w:spacing w:line="240" w:lineRule="auto"/>
      <w:jc w:val="left"/>
    </w:pPr>
    <w:rPr>
      <w:rFonts w:ascii="Tahoma" w:hAnsi="Tahoma"/>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B03"/>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Мрежа в таблица2"/>
    <w:basedOn w:val="a1"/>
    <w:next w:val="a3"/>
    <w:rsid w:val="00F73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 w:type="paragraph" w:styleId="af6">
    <w:name w:val="Revision"/>
    <w:hidden/>
    <w:uiPriority w:val="99"/>
    <w:semiHidden/>
    <w:rsid w:val="00AF5979"/>
    <w:pPr>
      <w:spacing w:after="0" w:line="240" w:lineRule="auto"/>
    </w:pPr>
    <w:rPr>
      <w:rFonts w:ascii="Times New Roman" w:eastAsia="Times New Roman" w:hAnsi="Times New Roman" w:cs="Times New Roman"/>
      <w:sz w:val="20"/>
      <w:szCs w:val="20"/>
      <w:lang w:eastAsia="bg-BG"/>
    </w:rPr>
  </w:style>
  <w:style w:type="paragraph" w:customStyle="1" w:styleId="13">
    <w:name w:val="1"/>
    <w:basedOn w:val="a"/>
    <w:rsid w:val="00C5315E"/>
    <w:pPr>
      <w:tabs>
        <w:tab w:val="left" w:pos="709"/>
      </w:tabs>
      <w:spacing w:line="240" w:lineRule="auto"/>
      <w:jc w:val="left"/>
    </w:pPr>
    <w:rPr>
      <w:rFonts w:ascii="Tahoma"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369716">
      <w:bodyDiv w:val="1"/>
      <w:marLeft w:val="0"/>
      <w:marRight w:val="0"/>
      <w:marTop w:val="0"/>
      <w:marBottom w:val="0"/>
      <w:divBdr>
        <w:top w:val="none" w:sz="0" w:space="0" w:color="auto"/>
        <w:left w:val="none" w:sz="0" w:space="0" w:color="auto"/>
        <w:bottom w:val="none" w:sz="0" w:space="0" w:color="auto"/>
        <w:right w:val="none" w:sz="0" w:space="0" w:color="auto"/>
      </w:divBdr>
    </w:div>
    <w:div w:id="440227008">
      <w:bodyDiv w:val="1"/>
      <w:marLeft w:val="0"/>
      <w:marRight w:val="0"/>
      <w:marTop w:val="0"/>
      <w:marBottom w:val="0"/>
      <w:divBdr>
        <w:top w:val="none" w:sz="0" w:space="0" w:color="auto"/>
        <w:left w:val="none" w:sz="0" w:space="0" w:color="auto"/>
        <w:bottom w:val="none" w:sz="0" w:space="0" w:color="auto"/>
        <w:right w:val="none" w:sz="0" w:space="0" w:color="auto"/>
      </w:divBdr>
    </w:div>
    <w:div w:id="689991081">
      <w:bodyDiv w:val="1"/>
      <w:marLeft w:val="0"/>
      <w:marRight w:val="0"/>
      <w:marTop w:val="0"/>
      <w:marBottom w:val="0"/>
      <w:divBdr>
        <w:top w:val="none" w:sz="0" w:space="0" w:color="auto"/>
        <w:left w:val="none" w:sz="0" w:space="0" w:color="auto"/>
        <w:bottom w:val="none" w:sz="0" w:space="0" w:color="auto"/>
        <w:right w:val="none" w:sz="0" w:space="0" w:color="auto"/>
      </w:divBdr>
    </w:div>
    <w:div w:id="98875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fz.bg/bg/prsr-2014-2020/merki-podpomagane-ISU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eader-marits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dfz.bg/bg/prsr-2014-2020/merki-podpomagane-ISUN"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dfz.bg/bg/prsr-2014-2020/merki-podpomagane-ISUN"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89CF8-F8C8-46B1-9137-97D986E9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36</Pages>
  <Words>14962</Words>
  <Characters>85289</Characters>
  <Application>Microsoft Office Word</Application>
  <DocSecurity>0</DocSecurity>
  <Lines>710</Lines>
  <Paragraphs>200</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100051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PC</cp:lastModifiedBy>
  <cp:revision>11</cp:revision>
  <cp:lastPrinted>2021-03-15T08:28:00Z</cp:lastPrinted>
  <dcterms:created xsi:type="dcterms:W3CDTF">2022-08-13T11:21:00Z</dcterms:created>
  <dcterms:modified xsi:type="dcterms:W3CDTF">2022-08-15T07:26:00Z</dcterms:modified>
</cp:coreProperties>
</file>