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991"/>
        <w:tblW w:w="54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0"/>
        <w:gridCol w:w="2866"/>
        <w:gridCol w:w="3301"/>
        <w:gridCol w:w="2418"/>
      </w:tblGrid>
      <w:tr w:rsidR="00CF65E7" w:rsidRPr="00CF65E7" w:rsidTr="00CF65E7">
        <w:trPr>
          <w:trHeight w:val="1408"/>
        </w:trPr>
        <w:tc>
          <w:tcPr>
            <w:tcW w:w="1159" w:type="pct"/>
            <w:vAlign w:val="center"/>
            <w:hideMark/>
          </w:tcPr>
          <w:p w:rsidR="00CF65E7" w:rsidRPr="009028A5" w:rsidRDefault="00CF65E7" w:rsidP="00CF65E7">
            <w:pPr>
              <w:spacing w:line="276" w:lineRule="auto"/>
              <w:jc w:val="both"/>
              <w:rPr>
                <w:sz w:val="20"/>
                <w:szCs w:val="20"/>
                <w:lang w:val="en-GB" w:eastAsia="bg-BG"/>
              </w:rPr>
            </w:pPr>
          </w:p>
          <w:p w:rsidR="00CF65E7" w:rsidRPr="00CF65E7" w:rsidRDefault="00FF1C0A" w:rsidP="00CF65E7">
            <w:pPr>
              <w:spacing w:line="276" w:lineRule="auto"/>
              <w:jc w:val="center"/>
              <w:rPr>
                <w:sz w:val="20"/>
                <w:szCs w:val="20"/>
                <w:lang w:eastAsia="bg-BG"/>
              </w:rPr>
            </w:pPr>
            <w:r>
              <w:rPr>
                <w:noProof/>
                <w:sz w:val="20"/>
                <w:szCs w:val="20"/>
                <w:lang w:eastAsia="bg-BG"/>
              </w:rPr>
              <w:drawing>
                <wp:inline distT="0" distB="0" distL="0" distR="0">
                  <wp:extent cx="1013460" cy="655320"/>
                  <wp:effectExtent l="1905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8" cstate="print"/>
                          <a:srcRect/>
                          <a:stretch>
                            <a:fillRect/>
                          </a:stretch>
                        </pic:blipFill>
                        <pic:spPr bwMode="auto">
                          <a:xfrm>
                            <a:off x="0" y="0"/>
                            <a:ext cx="1013460" cy="655320"/>
                          </a:xfrm>
                          <a:prstGeom prst="rect">
                            <a:avLst/>
                          </a:prstGeom>
                          <a:noFill/>
                          <a:ln w="9525">
                            <a:noFill/>
                            <a:miter lim="800000"/>
                            <a:headEnd/>
                            <a:tailEnd/>
                          </a:ln>
                        </pic:spPr>
                      </pic:pic>
                    </a:graphicData>
                  </a:graphic>
                </wp:inline>
              </w:drawing>
            </w:r>
          </w:p>
          <w:p w:rsidR="00CF65E7" w:rsidRPr="00CF65E7" w:rsidRDefault="00CF65E7" w:rsidP="00CF65E7">
            <w:pPr>
              <w:spacing w:line="276" w:lineRule="auto"/>
              <w:jc w:val="center"/>
              <w:rPr>
                <w:sz w:val="20"/>
                <w:szCs w:val="20"/>
                <w:lang w:eastAsia="bg-BG"/>
              </w:rPr>
            </w:pPr>
            <w:r w:rsidRPr="00CF65E7">
              <w:rPr>
                <w:sz w:val="20"/>
                <w:szCs w:val="20"/>
                <w:lang w:eastAsia="bg-BG"/>
              </w:rPr>
              <w:t>Европейски съюз</w:t>
            </w:r>
          </w:p>
        </w:tc>
        <w:tc>
          <w:tcPr>
            <w:tcW w:w="1287" w:type="pct"/>
            <w:hideMark/>
          </w:tcPr>
          <w:p w:rsidR="00CF65E7" w:rsidRPr="00CF65E7" w:rsidRDefault="00CF65E7" w:rsidP="00CF65E7">
            <w:pPr>
              <w:spacing w:line="276" w:lineRule="auto"/>
              <w:jc w:val="both"/>
              <w:rPr>
                <w:i/>
                <w:iCs/>
                <w:sz w:val="20"/>
                <w:szCs w:val="20"/>
                <w:lang w:eastAsia="bg-BG"/>
              </w:rPr>
            </w:pPr>
          </w:p>
          <w:p w:rsidR="00CF65E7" w:rsidRPr="00CF65E7" w:rsidRDefault="00FF1C0A" w:rsidP="00CF65E7">
            <w:pPr>
              <w:spacing w:line="276" w:lineRule="auto"/>
              <w:jc w:val="center"/>
              <w:rPr>
                <w:i/>
                <w:iCs/>
                <w:sz w:val="20"/>
                <w:szCs w:val="20"/>
                <w:lang w:eastAsia="bg-BG"/>
              </w:rPr>
            </w:pPr>
            <w:r>
              <w:rPr>
                <w:noProof/>
                <w:sz w:val="20"/>
                <w:szCs w:val="20"/>
                <w:lang w:eastAsia="bg-BG"/>
              </w:rPr>
              <w:drawing>
                <wp:inline distT="0" distB="0" distL="0" distR="0">
                  <wp:extent cx="762000" cy="601980"/>
                  <wp:effectExtent l="1905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cstate="print"/>
                          <a:srcRect/>
                          <a:stretch>
                            <a:fillRect/>
                          </a:stretch>
                        </pic:blipFill>
                        <pic:spPr bwMode="auto">
                          <a:xfrm>
                            <a:off x="0" y="0"/>
                            <a:ext cx="762000" cy="601980"/>
                          </a:xfrm>
                          <a:prstGeom prst="rect">
                            <a:avLst/>
                          </a:prstGeom>
                          <a:noFill/>
                          <a:ln w="9525">
                            <a:noFill/>
                            <a:miter lim="800000"/>
                            <a:headEnd/>
                            <a:tailEnd/>
                          </a:ln>
                        </pic:spPr>
                      </pic:pic>
                    </a:graphicData>
                  </a:graphic>
                </wp:inline>
              </w:drawing>
            </w:r>
          </w:p>
        </w:tc>
        <w:tc>
          <w:tcPr>
            <w:tcW w:w="1482" w:type="pct"/>
            <w:vAlign w:val="center"/>
          </w:tcPr>
          <w:p w:rsidR="00CF65E7" w:rsidRPr="00CF65E7" w:rsidRDefault="00FF1C0A" w:rsidP="00CF65E7">
            <w:pPr>
              <w:spacing w:line="276" w:lineRule="auto"/>
              <w:jc w:val="center"/>
              <w:rPr>
                <w:sz w:val="20"/>
                <w:szCs w:val="20"/>
                <w:lang w:eastAsia="bg-BG"/>
              </w:rPr>
            </w:pPr>
            <w:r>
              <w:rPr>
                <w:noProof/>
                <w:szCs w:val="20"/>
                <w:lang w:eastAsia="bg-BG"/>
              </w:rPr>
              <w:drawing>
                <wp:inline distT="0" distB="0" distL="0" distR="0">
                  <wp:extent cx="1790700" cy="731520"/>
                  <wp:effectExtent l="0" t="0" r="0" b="0"/>
                  <wp:docPr id="3" name="Картина 3"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logo-bg-right-no-back"/>
                          <pic:cNvPicPr>
                            <a:picLocks noChangeAspect="1" noChangeArrowheads="1"/>
                          </pic:cNvPicPr>
                        </pic:nvPicPr>
                        <pic:blipFill>
                          <a:blip r:embed="rId10" cstate="print"/>
                          <a:srcRect/>
                          <a:stretch>
                            <a:fillRect/>
                          </a:stretch>
                        </pic:blipFill>
                        <pic:spPr bwMode="auto">
                          <a:xfrm>
                            <a:off x="0" y="0"/>
                            <a:ext cx="1790700" cy="731520"/>
                          </a:xfrm>
                          <a:prstGeom prst="rect">
                            <a:avLst/>
                          </a:prstGeom>
                          <a:noFill/>
                          <a:ln w="9525">
                            <a:noFill/>
                            <a:miter lim="800000"/>
                            <a:headEnd/>
                            <a:tailEnd/>
                          </a:ln>
                        </pic:spPr>
                      </pic:pic>
                    </a:graphicData>
                  </a:graphic>
                </wp:inline>
              </w:drawing>
            </w:r>
          </w:p>
        </w:tc>
        <w:tc>
          <w:tcPr>
            <w:tcW w:w="1071" w:type="pct"/>
            <w:hideMark/>
          </w:tcPr>
          <w:p w:rsidR="00CF65E7" w:rsidRPr="00CF65E7" w:rsidRDefault="00CF65E7" w:rsidP="00CF65E7">
            <w:pPr>
              <w:spacing w:line="276" w:lineRule="auto"/>
              <w:jc w:val="both"/>
              <w:rPr>
                <w:sz w:val="20"/>
                <w:szCs w:val="20"/>
                <w:lang w:eastAsia="bg-BG"/>
              </w:rPr>
            </w:pPr>
          </w:p>
          <w:p w:rsidR="00CF65E7" w:rsidRPr="00CF65E7" w:rsidRDefault="00FF1C0A" w:rsidP="00CF65E7">
            <w:pPr>
              <w:spacing w:line="276" w:lineRule="auto"/>
              <w:jc w:val="center"/>
              <w:rPr>
                <w:sz w:val="20"/>
                <w:szCs w:val="20"/>
                <w:lang w:eastAsia="bg-BG"/>
              </w:rPr>
            </w:pPr>
            <w:r>
              <w:rPr>
                <w:noProof/>
                <w:sz w:val="20"/>
                <w:szCs w:val="20"/>
                <w:lang w:eastAsia="bg-BG"/>
              </w:rPr>
              <w:drawing>
                <wp:inline distT="0" distB="0" distL="0" distR="0">
                  <wp:extent cx="1379220" cy="502920"/>
                  <wp:effectExtent l="19050" t="0" r="0"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1" cstate="print"/>
                          <a:srcRect/>
                          <a:stretch>
                            <a:fillRect/>
                          </a:stretch>
                        </pic:blipFill>
                        <pic:spPr bwMode="auto">
                          <a:xfrm>
                            <a:off x="0" y="0"/>
                            <a:ext cx="1379220" cy="502920"/>
                          </a:xfrm>
                          <a:prstGeom prst="rect">
                            <a:avLst/>
                          </a:prstGeom>
                          <a:noFill/>
                          <a:ln w="9525">
                            <a:noFill/>
                            <a:miter lim="800000"/>
                            <a:headEnd/>
                            <a:tailEnd/>
                          </a:ln>
                        </pic:spPr>
                      </pic:pic>
                    </a:graphicData>
                  </a:graphic>
                </wp:inline>
              </w:drawing>
            </w:r>
          </w:p>
        </w:tc>
      </w:tr>
      <w:tr w:rsidR="00CF65E7" w:rsidRPr="00CF65E7" w:rsidTr="00CF65E7">
        <w:trPr>
          <w:trHeight w:val="268"/>
        </w:trPr>
        <w:tc>
          <w:tcPr>
            <w:tcW w:w="5000" w:type="pct"/>
            <w:gridSpan w:val="4"/>
            <w:vAlign w:val="center"/>
          </w:tcPr>
          <w:p w:rsidR="00CF65E7" w:rsidRPr="00CF65E7" w:rsidRDefault="00CF65E7" w:rsidP="00CF65E7">
            <w:pPr>
              <w:spacing w:line="276" w:lineRule="auto"/>
              <w:jc w:val="center"/>
              <w:rPr>
                <w:iCs/>
                <w:sz w:val="20"/>
                <w:szCs w:val="20"/>
                <w:lang w:eastAsia="bg-BG"/>
              </w:rPr>
            </w:pPr>
            <w:r w:rsidRPr="00CF65E7">
              <w:rPr>
                <w:b/>
                <w:iCs/>
                <w:spacing w:val="3"/>
                <w:szCs w:val="20"/>
                <w:lang w:eastAsia="bg-BG"/>
              </w:rPr>
              <w:t xml:space="preserve"> </w:t>
            </w:r>
            <w:r w:rsidRPr="00CF65E7">
              <w:rPr>
                <w:iCs/>
                <w:sz w:val="20"/>
                <w:szCs w:val="20"/>
                <w:lang w:eastAsia="bg-BG"/>
              </w:rPr>
              <w:t>ЕВРОПЕЙСКИ ЗЕМЕДЕЛСКИ ФОНД ЗА РАЗВИТИЕ НА СЕЛСКИТЕ РАЙОНИ –</w:t>
            </w:r>
          </w:p>
          <w:p w:rsidR="00CF65E7" w:rsidRPr="00CF65E7" w:rsidRDefault="00CF65E7" w:rsidP="00CF65E7">
            <w:pPr>
              <w:spacing w:line="276" w:lineRule="auto"/>
              <w:jc w:val="center"/>
              <w:rPr>
                <w:iCs/>
                <w:sz w:val="20"/>
                <w:szCs w:val="20"/>
                <w:lang w:eastAsia="bg-BG"/>
              </w:rPr>
            </w:pPr>
            <w:r w:rsidRPr="00CF65E7">
              <w:rPr>
                <w:iCs/>
                <w:sz w:val="20"/>
                <w:szCs w:val="20"/>
                <w:lang w:eastAsia="bg-BG"/>
              </w:rPr>
              <w:t>ЕВРОПА ИНВЕСТИРА В СЕЛСКИТЕ РАЙОНИ</w:t>
            </w:r>
            <w:r w:rsidRPr="00CF65E7">
              <w:rPr>
                <w:iCs/>
                <w:sz w:val="20"/>
                <w:szCs w:val="20"/>
                <w:lang w:val="en-US" w:eastAsia="bg-BG"/>
              </w:rPr>
              <w:t xml:space="preserve"> </w:t>
            </w:r>
          </w:p>
        </w:tc>
      </w:tr>
    </w:tbl>
    <w:p w:rsidR="00F9044D" w:rsidRDefault="00F9044D" w:rsidP="00F9044D">
      <w:pPr>
        <w:widowControl w:val="0"/>
        <w:autoSpaceDE w:val="0"/>
        <w:autoSpaceDN w:val="0"/>
        <w:adjustRightInd w:val="0"/>
        <w:rPr>
          <w:lang w:eastAsia="bg-BG"/>
        </w:rPr>
      </w:pPr>
    </w:p>
    <w:p w:rsidR="00CF65E7" w:rsidRDefault="00CF65E7" w:rsidP="00CF65E7">
      <w:pPr>
        <w:widowControl w:val="0"/>
        <w:autoSpaceDE w:val="0"/>
        <w:autoSpaceDN w:val="0"/>
        <w:adjustRightInd w:val="0"/>
        <w:ind w:right="142"/>
        <w:jc w:val="center"/>
        <w:rPr>
          <w:lang w:eastAsia="bg-BG" w:bidi="bg-BG"/>
        </w:rPr>
      </w:pPr>
    </w:p>
    <w:p w:rsidR="00595A83" w:rsidRPr="005C7E8A" w:rsidRDefault="00595A83" w:rsidP="00CF65E7">
      <w:pPr>
        <w:widowControl w:val="0"/>
        <w:autoSpaceDE w:val="0"/>
        <w:autoSpaceDN w:val="0"/>
        <w:adjustRightInd w:val="0"/>
        <w:ind w:right="142"/>
        <w:jc w:val="center"/>
        <w:rPr>
          <w:lang w:eastAsia="bg-BG" w:bidi="bg-BG"/>
        </w:rPr>
      </w:pPr>
      <w:r w:rsidRPr="005C7E8A">
        <w:rPr>
          <w:lang w:eastAsia="bg-BG" w:bidi="bg-BG"/>
        </w:rPr>
        <w:t>ОБЯВА</w:t>
      </w:r>
    </w:p>
    <w:p w:rsidR="00595A83" w:rsidRPr="005C7E8A" w:rsidRDefault="00595A83" w:rsidP="00CF65E7">
      <w:pPr>
        <w:widowControl w:val="0"/>
        <w:autoSpaceDE w:val="0"/>
        <w:autoSpaceDN w:val="0"/>
        <w:adjustRightInd w:val="0"/>
        <w:ind w:right="142"/>
        <w:jc w:val="center"/>
        <w:rPr>
          <w:lang w:eastAsia="bg-BG" w:bidi="bg-BG"/>
        </w:rPr>
      </w:pPr>
      <w:r w:rsidRPr="005C7E8A">
        <w:rPr>
          <w:lang w:eastAsia="bg-BG" w:bidi="bg-BG"/>
        </w:rPr>
        <w:t>за прием на проектни предложения</w:t>
      </w:r>
      <w:r w:rsidR="0021610B">
        <w:rPr>
          <w:lang w:eastAsia="bg-BG" w:bidi="bg-BG"/>
        </w:rPr>
        <w:t xml:space="preserve"> по</w:t>
      </w:r>
    </w:p>
    <w:p w:rsidR="00595A83" w:rsidRPr="005C7E8A" w:rsidRDefault="0021610B" w:rsidP="00CF65E7">
      <w:pPr>
        <w:widowControl w:val="0"/>
        <w:autoSpaceDE w:val="0"/>
        <w:autoSpaceDN w:val="0"/>
        <w:adjustRightInd w:val="0"/>
        <w:ind w:right="142"/>
        <w:jc w:val="center"/>
        <w:rPr>
          <w:lang w:eastAsia="bg-BG" w:bidi="bg-BG"/>
        </w:rPr>
      </w:pPr>
      <w:r w:rsidRPr="0021610B">
        <w:rPr>
          <w:lang w:eastAsia="bg-BG" w:bidi="bg-BG"/>
        </w:rPr>
        <w:t xml:space="preserve">Процедура чрез подбор на проектни предложения с </w:t>
      </w:r>
      <w:r w:rsidR="009116B0">
        <w:rPr>
          <w:lang w:eastAsia="bg-BG" w:bidi="bg-BG"/>
        </w:rPr>
        <w:t>два крайни срока</w:t>
      </w:r>
      <w:r w:rsidRPr="0021610B">
        <w:rPr>
          <w:lang w:eastAsia="bg-BG" w:bidi="bg-BG"/>
        </w:rPr>
        <w:t xml:space="preserve"> за кандидатстване:</w:t>
      </w:r>
      <w:r w:rsidR="00595A83" w:rsidRPr="005C7E8A">
        <w:rPr>
          <w:lang w:eastAsia="bg-BG" w:bidi="bg-BG"/>
        </w:rPr>
        <w:br/>
      </w:r>
    </w:p>
    <w:p w:rsidR="00595A83" w:rsidRDefault="009C7C1D" w:rsidP="00CF65E7">
      <w:pPr>
        <w:widowControl w:val="0"/>
        <w:autoSpaceDE w:val="0"/>
        <w:autoSpaceDN w:val="0"/>
        <w:adjustRightInd w:val="0"/>
        <w:ind w:right="142"/>
        <w:jc w:val="center"/>
        <w:rPr>
          <w:lang w:eastAsia="bg-BG" w:bidi="bg-BG"/>
        </w:rPr>
      </w:pPr>
      <w:r w:rsidRPr="009C7C1D">
        <w:rPr>
          <w:lang w:eastAsia="bg-BG" w:bidi="bg-BG"/>
        </w:rPr>
        <w:t>BG 06RDNP001-19</w:t>
      </w:r>
      <w:r w:rsidR="009028A5">
        <w:rPr>
          <w:lang w:val="en-GB" w:eastAsia="bg-BG" w:bidi="bg-BG"/>
        </w:rPr>
        <w:t>.</w:t>
      </w:r>
      <w:r w:rsidR="00814E4E">
        <w:rPr>
          <w:lang w:val="en-GB" w:eastAsia="bg-BG" w:bidi="bg-BG"/>
        </w:rPr>
        <w:t>637</w:t>
      </w:r>
      <w:r w:rsidR="009116B0">
        <w:rPr>
          <w:lang w:eastAsia="bg-BG" w:bidi="bg-BG"/>
        </w:rPr>
        <w:t xml:space="preserve"> </w:t>
      </w:r>
      <w:r w:rsidR="00CF65E7">
        <w:rPr>
          <w:lang w:eastAsia="bg-BG" w:bidi="bg-BG"/>
        </w:rPr>
        <w:t>МИГ –</w:t>
      </w:r>
      <w:r w:rsidR="004C576C">
        <w:rPr>
          <w:lang w:eastAsia="bg-BG" w:bidi="bg-BG"/>
        </w:rPr>
        <w:t xml:space="preserve"> о</w:t>
      </w:r>
      <w:r w:rsidR="00CF65E7">
        <w:rPr>
          <w:lang w:eastAsia="bg-BG" w:bidi="bg-BG"/>
        </w:rPr>
        <w:t xml:space="preserve">бщина Марица - Мярка М </w:t>
      </w:r>
      <w:r w:rsidRPr="009C7C1D">
        <w:rPr>
          <w:lang w:eastAsia="bg-BG" w:bidi="bg-BG"/>
        </w:rPr>
        <w:t>4.</w:t>
      </w:r>
      <w:r w:rsidR="007A7A06">
        <w:rPr>
          <w:lang w:eastAsia="bg-BG" w:bidi="bg-BG"/>
        </w:rPr>
        <w:t>2</w:t>
      </w:r>
      <w:r w:rsidRPr="009C7C1D">
        <w:rPr>
          <w:lang w:eastAsia="bg-BG" w:bidi="bg-BG"/>
        </w:rPr>
        <w:t xml:space="preserve"> „</w:t>
      </w:r>
      <w:r w:rsidR="007A7A06" w:rsidRPr="007A7A06">
        <w:rPr>
          <w:lang w:eastAsia="bg-BG" w:bidi="bg-BG"/>
        </w:rPr>
        <w:t>Инвестиции в преработка/маркетинг на селскостопански продукти</w:t>
      </w:r>
      <w:r w:rsidRPr="009C7C1D">
        <w:rPr>
          <w:lang w:eastAsia="bg-BG" w:bidi="bg-BG"/>
        </w:rPr>
        <w:t>“</w:t>
      </w:r>
      <w:r w:rsidR="00AA269A">
        <w:rPr>
          <w:lang w:eastAsia="bg-BG" w:bidi="bg-BG"/>
        </w:rPr>
        <w:t xml:space="preserve">, </w:t>
      </w:r>
      <w:r w:rsidR="00595A83" w:rsidRPr="005C7E8A">
        <w:rPr>
          <w:lang w:eastAsia="bg-BG" w:bidi="bg-BG"/>
        </w:rPr>
        <w:t>финансирана по Програмата за развитие на</w:t>
      </w:r>
      <w:r w:rsidR="0021610B">
        <w:rPr>
          <w:lang w:eastAsia="bg-BG" w:bidi="bg-BG"/>
        </w:rPr>
        <w:t xml:space="preserve"> селските райони 2014-2020 чрез </w:t>
      </w:r>
      <w:r w:rsidR="00595A83" w:rsidRPr="005C7E8A">
        <w:rPr>
          <w:lang w:eastAsia="bg-BG" w:bidi="bg-BG"/>
        </w:rPr>
        <w:t>Европейския земеделски фонд за развитие на селските райони</w:t>
      </w:r>
    </w:p>
    <w:p w:rsidR="0021610B" w:rsidRPr="005C7E8A" w:rsidRDefault="0021610B" w:rsidP="00CF65E7">
      <w:pPr>
        <w:widowControl w:val="0"/>
        <w:autoSpaceDE w:val="0"/>
        <w:autoSpaceDN w:val="0"/>
        <w:adjustRightInd w:val="0"/>
        <w:ind w:right="142"/>
        <w:jc w:val="center"/>
        <w:rPr>
          <w:lang w:eastAsia="bg-BG" w:bidi="bg-BG"/>
        </w:rPr>
      </w:pPr>
    </w:p>
    <w:p w:rsidR="0008793B" w:rsidRPr="0008793B" w:rsidRDefault="0008793B" w:rsidP="00CF65E7">
      <w:pPr>
        <w:widowControl w:val="0"/>
        <w:autoSpaceDE w:val="0"/>
        <w:autoSpaceDN w:val="0"/>
        <w:adjustRightInd w:val="0"/>
        <w:ind w:right="142"/>
        <w:jc w:val="center"/>
        <w:rPr>
          <w:lang w:val="en-GB" w:eastAsia="bg-BG"/>
        </w:rPr>
      </w:pPr>
    </w:p>
    <w:p w:rsidR="005C7E8A" w:rsidRPr="005C7E8A" w:rsidRDefault="00595A83" w:rsidP="00CF65E7">
      <w:pPr>
        <w:widowControl w:val="0"/>
        <w:autoSpaceDE w:val="0"/>
        <w:autoSpaceDN w:val="0"/>
        <w:adjustRightInd w:val="0"/>
        <w:ind w:right="142"/>
        <w:jc w:val="center"/>
        <w:rPr>
          <w:lang w:eastAsia="bg-BG" w:bidi="bg-BG"/>
        </w:rPr>
      </w:pPr>
      <w:r w:rsidRPr="005C7E8A">
        <w:rPr>
          <w:b/>
          <w:u w:val="single"/>
          <w:lang w:eastAsia="bg-BG" w:bidi="bg-BG"/>
        </w:rPr>
        <w:t xml:space="preserve">СДРУЖЕНИЕ “МИГ </w:t>
      </w:r>
      <w:r w:rsidR="004F1BE1">
        <w:rPr>
          <w:b/>
          <w:u w:val="single"/>
          <w:lang w:eastAsia="bg-BG" w:bidi="bg-BG"/>
        </w:rPr>
        <w:t>– ОБЩИНА МАРИЦА</w:t>
      </w:r>
      <w:r w:rsidRPr="004C576C">
        <w:rPr>
          <w:b/>
          <w:u w:val="single"/>
          <w:lang w:eastAsia="bg-BG" w:bidi="bg-BG"/>
        </w:rPr>
        <w:t>”</w:t>
      </w:r>
      <w:r w:rsidRPr="005C7E8A">
        <w:rPr>
          <w:u w:val="single"/>
          <w:lang w:eastAsia="bg-BG" w:bidi="bg-BG"/>
        </w:rPr>
        <w:t xml:space="preserve"> </w:t>
      </w:r>
      <w:r w:rsidRPr="005C7E8A">
        <w:rPr>
          <w:lang w:eastAsia="bg-BG" w:bidi="bg-BG"/>
        </w:rPr>
        <w:t>обявява</w:t>
      </w:r>
      <w:r w:rsidRPr="005C7E8A">
        <w:rPr>
          <w:rFonts w:ascii="Arial Unicode MS" w:eastAsia="Arial Unicode MS" w:hAnsi="Arial Unicode MS" w:cs="Arial Unicode MS"/>
          <w:color w:val="000000"/>
          <w:lang w:eastAsia="bg-BG" w:bidi="bg-BG"/>
        </w:rPr>
        <w:t xml:space="preserve"> </w:t>
      </w:r>
      <w:r w:rsidRPr="005C7E8A">
        <w:rPr>
          <w:lang w:eastAsia="bg-BG" w:bidi="bg-BG"/>
        </w:rPr>
        <w:t xml:space="preserve">процедура за прием на проектни предложения по </w:t>
      </w:r>
      <w:r w:rsidR="005C7E8A" w:rsidRPr="005C7E8A">
        <w:rPr>
          <w:lang w:eastAsia="bg-BG" w:bidi="bg-BG"/>
        </w:rPr>
        <w:t xml:space="preserve">  Мярка  </w:t>
      </w:r>
      <w:r w:rsidR="00A82AB6">
        <w:rPr>
          <w:lang w:eastAsia="bg-BG" w:bidi="bg-BG"/>
        </w:rPr>
        <w:t xml:space="preserve">М </w:t>
      </w:r>
      <w:r w:rsidR="009C7C1D" w:rsidRPr="009C7C1D">
        <w:rPr>
          <w:lang w:eastAsia="bg-BG" w:bidi="bg-BG"/>
        </w:rPr>
        <w:t>4.</w:t>
      </w:r>
      <w:r w:rsidR="007A7A06">
        <w:rPr>
          <w:lang w:eastAsia="bg-BG" w:bidi="bg-BG"/>
        </w:rPr>
        <w:t>2</w:t>
      </w:r>
      <w:r w:rsidR="009C7C1D" w:rsidRPr="009C7C1D">
        <w:rPr>
          <w:lang w:eastAsia="bg-BG" w:bidi="bg-BG"/>
        </w:rPr>
        <w:t xml:space="preserve"> „</w:t>
      </w:r>
      <w:r w:rsidR="007A7A06" w:rsidRPr="007A7A06">
        <w:rPr>
          <w:lang w:eastAsia="bg-BG" w:bidi="bg-BG"/>
        </w:rPr>
        <w:t>Инвестиции в преработка/маркетинг на селскостопански продукти</w:t>
      </w:r>
      <w:r w:rsidR="009C7C1D" w:rsidRPr="009C7C1D">
        <w:rPr>
          <w:lang w:eastAsia="bg-BG" w:bidi="bg-BG"/>
        </w:rPr>
        <w:t>“</w:t>
      </w:r>
    </w:p>
    <w:p w:rsidR="005C7E8A" w:rsidRDefault="005C7E8A" w:rsidP="00CF65E7">
      <w:pPr>
        <w:widowControl w:val="0"/>
        <w:autoSpaceDE w:val="0"/>
        <w:autoSpaceDN w:val="0"/>
        <w:adjustRightInd w:val="0"/>
        <w:ind w:right="142"/>
        <w:jc w:val="center"/>
        <w:rPr>
          <w:b/>
          <w:bCs/>
          <w:lang w:val="en-GB" w:eastAsia="bg-BG"/>
        </w:rPr>
      </w:pPr>
    </w:p>
    <w:p w:rsidR="0008793B" w:rsidRDefault="0008793B" w:rsidP="00CF65E7">
      <w:pPr>
        <w:widowControl w:val="0"/>
        <w:autoSpaceDE w:val="0"/>
        <w:autoSpaceDN w:val="0"/>
        <w:adjustRightInd w:val="0"/>
        <w:ind w:right="142"/>
        <w:jc w:val="center"/>
        <w:rPr>
          <w:b/>
          <w:bCs/>
          <w:lang w:val="en-GB" w:eastAsia="bg-BG"/>
        </w:rPr>
      </w:pPr>
    </w:p>
    <w:p w:rsidR="005C7E8A" w:rsidRPr="005C7E8A" w:rsidRDefault="005C7E8A" w:rsidP="00CF65E7">
      <w:pPr>
        <w:widowControl w:val="0"/>
        <w:autoSpaceDE w:val="0"/>
        <w:autoSpaceDN w:val="0"/>
        <w:adjustRightInd w:val="0"/>
        <w:ind w:right="142"/>
        <w:rPr>
          <w:b/>
          <w:bCs/>
          <w:lang w:eastAsia="bg-BG"/>
        </w:rPr>
      </w:pPr>
      <w:r>
        <w:rPr>
          <w:b/>
          <w:bCs/>
          <w:lang w:eastAsia="bg-BG"/>
        </w:rPr>
        <w:t>1.</w:t>
      </w:r>
      <w:r w:rsidRPr="005C7E8A">
        <w:rPr>
          <w:b/>
          <w:bCs/>
          <w:lang w:eastAsia="bg-BG"/>
        </w:rPr>
        <w:t>Цели на предоставяната безвъзмездна финансова помощ по процедурата:</w:t>
      </w:r>
    </w:p>
    <w:p w:rsidR="007A7A06" w:rsidRDefault="00437009" w:rsidP="007A7A06">
      <w:pPr>
        <w:widowControl w:val="0"/>
        <w:autoSpaceDE w:val="0"/>
        <w:autoSpaceDN w:val="0"/>
        <w:adjustRightInd w:val="0"/>
        <w:ind w:right="142"/>
        <w:jc w:val="both"/>
        <w:rPr>
          <w:lang w:eastAsia="bg-BG"/>
        </w:rPr>
      </w:pPr>
      <w:r w:rsidRPr="00437009">
        <w:rPr>
          <w:lang w:eastAsia="bg-BG"/>
        </w:rPr>
        <w:t>Процедурата има за цел подобряване на цялостната дейност, икономическата ефективност и конкурентоспособността на предприятия от хранително-преработвателната промишленост на територията на община „Марица“ чрез:</w:t>
      </w:r>
    </w:p>
    <w:p w:rsidR="007A7A06" w:rsidRDefault="007A7A06" w:rsidP="007A7A06">
      <w:pPr>
        <w:widowControl w:val="0"/>
        <w:autoSpaceDE w:val="0"/>
        <w:autoSpaceDN w:val="0"/>
        <w:adjustRightInd w:val="0"/>
        <w:ind w:right="142"/>
        <w:jc w:val="both"/>
        <w:rPr>
          <w:lang w:eastAsia="bg-BG"/>
        </w:rPr>
      </w:pPr>
      <w:r>
        <w:rPr>
          <w:lang w:eastAsia="bg-BG"/>
        </w:rPr>
        <w:t>1. по-добро използване на факторите за производство;</w:t>
      </w:r>
    </w:p>
    <w:p w:rsidR="007A7A06" w:rsidRDefault="007A7A06" w:rsidP="007A7A06">
      <w:pPr>
        <w:widowControl w:val="0"/>
        <w:autoSpaceDE w:val="0"/>
        <w:autoSpaceDN w:val="0"/>
        <w:adjustRightInd w:val="0"/>
        <w:ind w:right="142"/>
        <w:jc w:val="both"/>
        <w:rPr>
          <w:lang w:eastAsia="bg-BG"/>
        </w:rPr>
      </w:pPr>
      <w:r>
        <w:rPr>
          <w:lang w:eastAsia="bg-BG"/>
        </w:rPr>
        <w:t>2. въвеждане на нови продукти, процеси и технологии, включително къси вериги на</w:t>
      </w:r>
    </w:p>
    <w:p w:rsidR="007A7A06" w:rsidRDefault="007A7A06" w:rsidP="007A7A06">
      <w:pPr>
        <w:widowControl w:val="0"/>
        <w:autoSpaceDE w:val="0"/>
        <w:autoSpaceDN w:val="0"/>
        <w:adjustRightInd w:val="0"/>
        <w:ind w:right="142"/>
        <w:jc w:val="both"/>
        <w:rPr>
          <w:lang w:eastAsia="bg-BG"/>
        </w:rPr>
      </w:pPr>
      <w:r>
        <w:rPr>
          <w:lang w:eastAsia="bg-BG"/>
        </w:rPr>
        <w:t>доставка;</w:t>
      </w:r>
    </w:p>
    <w:p w:rsidR="007A7A06" w:rsidRDefault="007A7A06" w:rsidP="007A7A06">
      <w:pPr>
        <w:widowControl w:val="0"/>
        <w:autoSpaceDE w:val="0"/>
        <w:autoSpaceDN w:val="0"/>
        <w:adjustRightInd w:val="0"/>
        <w:ind w:right="142"/>
        <w:jc w:val="both"/>
        <w:rPr>
          <w:lang w:eastAsia="bg-BG"/>
        </w:rPr>
      </w:pPr>
      <w:r>
        <w:rPr>
          <w:lang w:eastAsia="bg-BG"/>
        </w:rPr>
        <w:t>3. подобряване на качеството и безопасността на храните и тяхната проследяемост;</w:t>
      </w:r>
    </w:p>
    <w:p w:rsidR="007A7A06" w:rsidRDefault="007A7A06" w:rsidP="007A7A06">
      <w:pPr>
        <w:widowControl w:val="0"/>
        <w:autoSpaceDE w:val="0"/>
        <w:autoSpaceDN w:val="0"/>
        <w:adjustRightInd w:val="0"/>
        <w:ind w:right="142"/>
        <w:jc w:val="both"/>
        <w:rPr>
          <w:lang w:eastAsia="bg-BG"/>
        </w:rPr>
      </w:pPr>
      <w:r>
        <w:rPr>
          <w:lang w:eastAsia="bg-BG"/>
        </w:rPr>
        <w:t>4. постигане на съответствие със стандартите на Европейския съюз (ЕС);</w:t>
      </w:r>
    </w:p>
    <w:p w:rsidR="00CF65E7" w:rsidRDefault="007A7A06" w:rsidP="007A7A06">
      <w:pPr>
        <w:widowControl w:val="0"/>
        <w:autoSpaceDE w:val="0"/>
        <w:autoSpaceDN w:val="0"/>
        <w:adjustRightInd w:val="0"/>
        <w:ind w:right="142"/>
        <w:jc w:val="both"/>
        <w:rPr>
          <w:lang w:eastAsia="bg-BG"/>
        </w:rPr>
      </w:pPr>
      <w:r>
        <w:rPr>
          <w:lang w:eastAsia="bg-BG"/>
        </w:rPr>
        <w:t>5. подобряване опазването на околната среда.</w:t>
      </w:r>
    </w:p>
    <w:p w:rsidR="007A7A06" w:rsidRDefault="007A7A06" w:rsidP="007A7A06">
      <w:pPr>
        <w:widowControl w:val="0"/>
        <w:autoSpaceDE w:val="0"/>
        <w:autoSpaceDN w:val="0"/>
        <w:adjustRightInd w:val="0"/>
        <w:ind w:right="142"/>
        <w:jc w:val="both"/>
        <w:rPr>
          <w:iCs/>
          <w:lang w:val="en-GB" w:eastAsia="bg-BG"/>
        </w:rPr>
      </w:pPr>
    </w:p>
    <w:p w:rsidR="00461C1F" w:rsidRDefault="005C7E8A" w:rsidP="00CF65E7">
      <w:pPr>
        <w:widowControl w:val="0"/>
        <w:autoSpaceDE w:val="0"/>
        <w:autoSpaceDN w:val="0"/>
        <w:adjustRightInd w:val="0"/>
        <w:ind w:right="142"/>
        <w:jc w:val="both"/>
        <w:rPr>
          <w:b/>
          <w:bCs/>
          <w:lang w:eastAsia="bg-BG" w:bidi="bg-BG"/>
        </w:rPr>
      </w:pPr>
      <w:r>
        <w:rPr>
          <w:b/>
          <w:bCs/>
          <w:lang w:eastAsia="bg-BG" w:bidi="bg-BG"/>
        </w:rPr>
        <w:t>2.</w:t>
      </w:r>
      <w:r w:rsidRPr="005C7E8A">
        <w:rPr>
          <w:b/>
          <w:bCs/>
          <w:lang w:eastAsia="bg-BG" w:bidi="bg-BG"/>
        </w:rPr>
        <w:t>Допустими кандидати</w:t>
      </w:r>
      <w:r w:rsidR="00CF65E7">
        <w:rPr>
          <w:b/>
          <w:bCs/>
          <w:lang w:eastAsia="bg-BG" w:bidi="bg-BG"/>
        </w:rPr>
        <w:t>:</w:t>
      </w:r>
    </w:p>
    <w:p w:rsidR="007A7A06" w:rsidRDefault="007A7A06" w:rsidP="007A7A06">
      <w:pPr>
        <w:widowControl w:val="0"/>
        <w:autoSpaceDE w:val="0"/>
        <w:autoSpaceDN w:val="0"/>
        <w:adjustRightInd w:val="0"/>
        <w:ind w:right="142"/>
        <w:jc w:val="both"/>
      </w:pPr>
      <w:r>
        <w:t>1. земеделски стопани, регистрирани по Търговския закон или Закона за кооперациите</w:t>
      </w:r>
    </w:p>
    <w:p w:rsidR="007A7A06" w:rsidRDefault="007A7A06" w:rsidP="007A7A06">
      <w:pPr>
        <w:widowControl w:val="0"/>
        <w:autoSpaceDE w:val="0"/>
        <w:autoSpaceDN w:val="0"/>
        <w:adjustRightInd w:val="0"/>
        <w:ind w:right="142"/>
        <w:jc w:val="both"/>
      </w:pPr>
      <w:r>
        <w:t xml:space="preserve">2. еднолични търговци и юридически лица, различни от кандидатите по т. 1 </w:t>
      </w:r>
    </w:p>
    <w:p w:rsidR="007A7A06" w:rsidRDefault="007A7A06" w:rsidP="007A7A06">
      <w:pPr>
        <w:widowControl w:val="0"/>
        <w:autoSpaceDE w:val="0"/>
        <w:autoSpaceDN w:val="0"/>
        <w:adjustRightInd w:val="0"/>
        <w:ind w:right="142"/>
        <w:jc w:val="both"/>
      </w:pPr>
    </w:p>
    <w:p w:rsidR="007A7A06" w:rsidRPr="007A7A06" w:rsidRDefault="007A7A06" w:rsidP="007A7A06">
      <w:pPr>
        <w:widowControl w:val="0"/>
        <w:autoSpaceDE w:val="0"/>
        <w:autoSpaceDN w:val="0"/>
        <w:adjustRightInd w:val="0"/>
        <w:ind w:right="142"/>
        <w:jc w:val="both"/>
        <w:rPr>
          <w:b/>
        </w:rPr>
      </w:pPr>
      <w:r w:rsidRPr="007A7A06">
        <w:rPr>
          <w:b/>
        </w:rPr>
        <w:t>Условията, на които трябва да отговарят всички кандидати по мярката са:</w:t>
      </w:r>
    </w:p>
    <w:p w:rsidR="007A7A06" w:rsidRDefault="007A7A06" w:rsidP="007A7A06">
      <w:pPr>
        <w:widowControl w:val="0"/>
        <w:autoSpaceDE w:val="0"/>
        <w:autoSpaceDN w:val="0"/>
        <w:adjustRightInd w:val="0"/>
        <w:ind w:right="142"/>
        <w:jc w:val="both"/>
      </w:pPr>
      <w:r>
        <w:t xml:space="preserve">• Кандидатите следва да са физически или юридически лица регистрирани по Търговския закон или Закона за кооперациите, които са микро, малки, средни и големи  предприятия, дефинирани съгласно Препоръка 2003/361/ЕО на Комисията. </w:t>
      </w:r>
    </w:p>
    <w:p w:rsidR="007A7A06" w:rsidRDefault="004C576C" w:rsidP="007A7A06">
      <w:pPr>
        <w:widowControl w:val="0"/>
        <w:autoSpaceDE w:val="0"/>
        <w:autoSpaceDN w:val="0"/>
        <w:adjustRightInd w:val="0"/>
        <w:ind w:right="142"/>
        <w:jc w:val="both"/>
      </w:pPr>
      <w:r>
        <w:t xml:space="preserve">• </w:t>
      </w:r>
      <w:r w:rsidR="007A7A06">
        <w:t xml:space="preserve">Кандидатите следва да представят бизнес план, доказващ подобряване на дейността на стопанството/предприятието чрез прилагане на планираните инвестиции и дейности подробно описани в представения бизнес план. </w:t>
      </w:r>
    </w:p>
    <w:p w:rsidR="007A7A06" w:rsidRDefault="004C576C" w:rsidP="007A7A06">
      <w:pPr>
        <w:widowControl w:val="0"/>
        <w:autoSpaceDE w:val="0"/>
        <w:autoSpaceDN w:val="0"/>
        <w:adjustRightInd w:val="0"/>
        <w:ind w:right="142"/>
        <w:jc w:val="both"/>
      </w:pPr>
      <w:r>
        <w:t xml:space="preserve">• </w:t>
      </w:r>
      <w:r w:rsidR="007A7A06">
        <w:t xml:space="preserve">Минималния стандартен производствен обем на кандидатите земеделски производители следва да бъде не по - малко от 8 000 евро. </w:t>
      </w:r>
    </w:p>
    <w:p w:rsidR="007A7A06" w:rsidRDefault="007A7A06" w:rsidP="007A7A06">
      <w:pPr>
        <w:widowControl w:val="0"/>
        <w:autoSpaceDE w:val="0"/>
        <w:autoSpaceDN w:val="0"/>
        <w:adjustRightInd w:val="0"/>
        <w:ind w:right="142"/>
        <w:jc w:val="both"/>
      </w:pPr>
      <w:r>
        <w:t xml:space="preserve">Кандидати земеделски производители, които отговарят на определението за „малко стопанство“ няма да бъдат подпомагани по мярката. </w:t>
      </w:r>
    </w:p>
    <w:p w:rsidR="007A7A06" w:rsidRDefault="007A7A06" w:rsidP="007A7A06">
      <w:pPr>
        <w:widowControl w:val="0"/>
        <w:autoSpaceDE w:val="0"/>
        <w:autoSpaceDN w:val="0"/>
        <w:adjustRightInd w:val="0"/>
        <w:ind w:right="142"/>
        <w:jc w:val="both"/>
        <w:rPr>
          <w:lang w:val="en-GB"/>
        </w:rPr>
      </w:pPr>
    </w:p>
    <w:p w:rsidR="007A7A06" w:rsidRPr="007A7A06" w:rsidRDefault="007A7A06" w:rsidP="007A7A06">
      <w:pPr>
        <w:widowControl w:val="0"/>
        <w:autoSpaceDE w:val="0"/>
        <w:autoSpaceDN w:val="0"/>
        <w:adjustRightInd w:val="0"/>
        <w:ind w:right="142"/>
        <w:jc w:val="both"/>
        <w:rPr>
          <w:b/>
        </w:rPr>
      </w:pPr>
      <w:r w:rsidRPr="007A7A06">
        <w:rPr>
          <w:b/>
        </w:rPr>
        <w:lastRenderedPageBreak/>
        <w:t xml:space="preserve">Кандидатите групи/организации на производители трябва да отговарят на следните условия: </w:t>
      </w:r>
    </w:p>
    <w:p w:rsidR="007A7A06" w:rsidRDefault="007A7A06" w:rsidP="007A7A06">
      <w:pPr>
        <w:widowControl w:val="0"/>
        <w:autoSpaceDE w:val="0"/>
        <w:autoSpaceDN w:val="0"/>
        <w:adjustRightInd w:val="0"/>
        <w:ind w:right="142"/>
        <w:jc w:val="both"/>
      </w:pPr>
      <w:r>
        <w:t xml:space="preserve">• Кандидатите трябва да са признати като 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 </w:t>
      </w:r>
    </w:p>
    <w:p w:rsidR="007A7A06" w:rsidRDefault="007A7A06" w:rsidP="007A7A06">
      <w:pPr>
        <w:widowControl w:val="0"/>
        <w:autoSpaceDE w:val="0"/>
        <w:autoSpaceDN w:val="0"/>
        <w:adjustRightInd w:val="0"/>
        <w:ind w:right="142"/>
        <w:jc w:val="both"/>
      </w:pPr>
      <w:r>
        <w:t xml:space="preserve">• Инвестициите следва да са пряко свързани с основата земеделска дейност на членовете и основна за групата/организацията; </w:t>
      </w:r>
    </w:p>
    <w:p w:rsidR="009C7C1D" w:rsidRPr="005C7E8A" w:rsidRDefault="007A7A06" w:rsidP="007A7A06">
      <w:pPr>
        <w:widowControl w:val="0"/>
        <w:autoSpaceDE w:val="0"/>
        <w:autoSpaceDN w:val="0"/>
        <w:adjustRightInd w:val="0"/>
        <w:ind w:right="142"/>
        <w:jc w:val="both"/>
        <w:rPr>
          <w:lang w:val="en-US" w:eastAsia="bg-BG"/>
        </w:rPr>
      </w:pPr>
      <w:r>
        <w:t>• Бизнес планът трябва да показва подобряване на цялостната дейност на стопанствата на членовете на групата/организацията чрез прилагане на планираните инвестиции и дейности и че инвестициите са от полза на цялата организация на производители.</w:t>
      </w:r>
    </w:p>
    <w:p w:rsidR="007A7A06" w:rsidRDefault="007A7A06" w:rsidP="00CF65E7">
      <w:pPr>
        <w:widowControl w:val="0"/>
        <w:autoSpaceDE w:val="0"/>
        <w:autoSpaceDN w:val="0"/>
        <w:adjustRightInd w:val="0"/>
        <w:ind w:right="142"/>
        <w:jc w:val="both"/>
        <w:rPr>
          <w:b/>
          <w:bCs/>
          <w:lang w:val="en-GB" w:eastAsia="bg-BG"/>
        </w:rPr>
      </w:pPr>
      <w:bookmarkStart w:id="0" w:name="bookmark1"/>
    </w:p>
    <w:p w:rsidR="005C7E8A" w:rsidRPr="005C7E8A" w:rsidRDefault="005C7E8A" w:rsidP="00CF65E7">
      <w:pPr>
        <w:widowControl w:val="0"/>
        <w:autoSpaceDE w:val="0"/>
        <w:autoSpaceDN w:val="0"/>
        <w:adjustRightInd w:val="0"/>
        <w:ind w:right="142"/>
        <w:jc w:val="both"/>
        <w:rPr>
          <w:b/>
          <w:bCs/>
          <w:lang w:eastAsia="bg-BG"/>
        </w:rPr>
      </w:pPr>
      <w:r>
        <w:rPr>
          <w:b/>
          <w:bCs/>
          <w:lang w:eastAsia="bg-BG"/>
        </w:rPr>
        <w:t>3.</w:t>
      </w:r>
      <w:r w:rsidRPr="005C7E8A">
        <w:rPr>
          <w:b/>
          <w:bCs/>
          <w:lang w:eastAsia="bg-BG"/>
        </w:rPr>
        <w:t>Допустими дейности:</w:t>
      </w:r>
      <w:bookmarkEnd w:id="0"/>
    </w:p>
    <w:p w:rsidR="007A7A06" w:rsidRDefault="007A7A06" w:rsidP="007A7A06">
      <w:pPr>
        <w:widowControl w:val="0"/>
        <w:autoSpaceDE w:val="0"/>
        <w:autoSpaceDN w:val="0"/>
        <w:adjustRightInd w:val="0"/>
        <w:ind w:right="142"/>
        <w:jc w:val="both"/>
        <w:rPr>
          <w:lang w:eastAsia="bg-BG"/>
        </w:rPr>
      </w:pPr>
      <w:bookmarkStart w:id="1" w:name="bookmark2"/>
      <w:r>
        <w:rPr>
          <w:lang w:eastAsia="bg-BG"/>
        </w:rPr>
        <w:t>1. изграждане и/или модернизиране на сгради и други недвижими активи, свързани с производството и/или маркетинга.</w:t>
      </w:r>
    </w:p>
    <w:p w:rsidR="007A7A06" w:rsidRDefault="007A7A06" w:rsidP="007A7A06">
      <w:pPr>
        <w:widowControl w:val="0"/>
        <w:autoSpaceDE w:val="0"/>
        <w:autoSpaceDN w:val="0"/>
        <w:adjustRightInd w:val="0"/>
        <w:ind w:right="142"/>
        <w:jc w:val="both"/>
        <w:rPr>
          <w:lang w:eastAsia="bg-BG"/>
        </w:rPr>
      </w:pPr>
      <w:r>
        <w:rPr>
          <w:lang w:eastAsia="bg-BG"/>
        </w:rPr>
        <w:t>2. закупуване, включително чрез финансов лизинг, и/или инсталиране на нови машини, съоръжения и оборудване, необходими за подобряване на производствения процес по преработка и маркетинга, в т.ч. за:</w:t>
      </w:r>
    </w:p>
    <w:p w:rsidR="007A7A06" w:rsidRDefault="007A7A06" w:rsidP="007A7A06">
      <w:pPr>
        <w:widowControl w:val="0"/>
        <w:autoSpaceDE w:val="0"/>
        <w:autoSpaceDN w:val="0"/>
        <w:adjustRightInd w:val="0"/>
        <w:ind w:right="142"/>
        <w:jc w:val="both"/>
        <w:rPr>
          <w:lang w:eastAsia="bg-BG"/>
        </w:rPr>
      </w:pPr>
      <w:r>
        <w:rPr>
          <w:lang w:eastAsia="bg-BG"/>
        </w:rPr>
        <w:t>а) преработка, пакетиране, включително охлаждане, замразяване, сушене, съхраняване и др. на суровините или продукцията;</w:t>
      </w:r>
    </w:p>
    <w:p w:rsidR="007A7A06" w:rsidRDefault="007A7A06" w:rsidP="007A7A06">
      <w:pPr>
        <w:widowControl w:val="0"/>
        <w:autoSpaceDE w:val="0"/>
        <w:autoSpaceDN w:val="0"/>
        <w:adjustRightInd w:val="0"/>
        <w:ind w:right="142"/>
        <w:jc w:val="both"/>
        <w:rPr>
          <w:lang w:eastAsia="bg-BG"/>
        </w:rPr>
      </w:pPr>
      <w:r>
        <w:rPr>
          <w:lang w:eastAsia="bg-BG"/>
        </w:rPr>
        <w:t>б) производство на нови продукти, въвеждане на нови технологии и процеси;</w:t>
      </w:r>
    </w:p>
    <w:p w:rsidR="007A7A06" w:rsidRDefault="007A7A06" w:rsidP="007A7A06">
      <w:pPr>
        <w:widowControl w:val="0"/>
        <w:autoSpaceDE w:val="0"/>
        <w:autoSpaceDN w:val="0"/>
        <w:adjustRightInd w:val="0"/>
        <w:ind w:right="142"/>
        <w:jc w:val="both"/>
        <w:rPr>
          <w:lang w:eastAsia="bg-BG"/>
        </w:rPr>
      </w:pPr>
      <w:r>
        <w:rPr>
          <w:lang w:eastAsia="bg-BG"/>
        </w:rPr>
        <w:t>в) производство на енергия от възобновяеми енергийни източници за собствените нужди на предприятието;</w:t>
      </w:r>
    </w:p>
    <w:p w:rsidR="007A7A06" w:rsidRDefault="007A7A06" w:rsidP="007A7A06">
      <w:pPr>
        <w:widowControl w:val="0"/>
        <w:autoSpaceDE w:val="0"/>
        <w:autoSpaceDN w:val="0"/>
        <w:adjustRightInd w:val="0"/>
        <w:ind w:right="142"/>
        <w:jc w:val="both"/>
        <w:rPr>
          <w:lang w:eastAsia="bg-BG"/>
        </w:rPr>
      </w:pPr>
      <w:r>
        <w:rPr>
          <w:lang w:eastAsia="bg-BG"/>
        </w:rPr>
        <w:t>г) подобряване на енергийната ефективност и за подобряване и контрол на качеството и безопасността на суровините и храните;</w:t>
      </w:r>
    </w:p>
    <w:p w:rsidR="007A7A06" w:rsidRDefault="007A7A06" w:rsidP="007A7A06">
      <w:pPr>
        <w:widowControl w:val="0"/>
        <w:autoSpaceDE w:val="0"/>
        <w:autoSpaceDN w:val="0"/>
        <w:adjustRightInd w:val="0"/>
        <w:ind w:right="142"/>
        <w:jc w:val="both"/>
        <w:rPr>
          <w:lang w:eastAsia="bg-BG"/>
        </w:rPr>
      </w:pPr>
      <w:r>
        <w:rPr>
          <w:lang w:eastAsia="bg-BG"/>
        </w:rPr>
        <w:t>3. закупуване, включително чрез финансов лизинг, на специализирани транспортни средства, включително хладилни такива, за превоз на суровините или готовата продукция, използвани и произвеждани от предприятието;</w:t>
      </w:r>
    </w:p>
    <w:p w:rsidR="007A7A06" w:rsidRDefault="007A7A06" w:rsidP="007A7A06">
      <w:pPr>
        <w:widowControl w:val="0"/>
        <w:autoSpaceDE w:val="0"/>
        <w:autoSpaceDN w:val="0"/>
        <w:adjustRightInd w:val="0"/>
        <w:ind w:right="142"/>
        <w:jc w:val="both"/>
        <w:rPr>
          <w:lang w:eastAsia="bg-BG"/>
        </w:rPr>
      </w:pPr>
      <w:r>
        <w:rPr>
          <w:lang w:eastAsia="bg-BG"/>
        </w:rPr>
        <w:t>4. изграждане/модернизиране, включително оборудване на лаборатории, които са собственост на кандидата, разположени са на територията на предприятието и са пряко свързани с нуждите на производствения процес, включително чрез финансов лизинг;</w:t>
      </w:r>
    </w:p>
    <w:p w:rsidR="007A7A06" w:rsidRDefault="007A7A06" w:rsidP="007A7A06">
      <w:pPr>
        <w:widowControl w:val="0"/>
        <w:autoSpaceDE w:val="0"/>
        <w:autoSpaceDN w:val="0"/>
        <w:adjustRightInd w:val="0"/>
        <w:ind w:right="142"/>
        <w:jc w:val="both"/>
        <w:rPr>
          <w:lang w:eastAsia="bg-BG"/>
        </w:rPr>
      </w:pPr>
      <w:r>
        <w:rPr>
          <w:lang w:eastAsia="bg-BG"/>
        </w:rPr>
        <w:t>5. материални инвестиции за постигане на съответствие с новоприети стандарти на Съюза съгласно приложение 1 към Раздел 8.2 от ПРСР 2014-2020</w:t>
      </w:r>
      <w:r w:rsidR="004C576C">
        <w:rPr>
          <w:lang w:eastAsia="bg-BG"/>
        </w:rPr>
        <w:t xml:space="preserve"> </w:t>
      </w:r>
      <w:r>
        <w:rPr>
          <w:lang w:eastAsia="bg-BG"/>
        </w:rPr>
        <w:t xml:space="preserve">г. </w:t>
      </w:r>
      <w:r>
        <w:rPr>
          <w:rStyle w:val="FootnoteReference"/>
          <w:lang w:eastAsia="bg-BG"/>
        </w:rPr>
        <w:footnoteReference w:id="1"/>
      </w:r>
      <w:r>
        <w:rPr>
          <w:lang w:eastAsia="bg-BG"/>
        </w:rPr>
        <w:t>;</w:t>
      </w:r>
    </w:p>
    <w:p w:rsidR="007A7A06" w:rsidRDefault="007A7A06" w:rsidP="007A7A06">
      <w:pPr>
        <w:widowControl w:val="0"/>
        <w:autoSpaceDE w:val="0"/>
        <w:autoSpaceDN w:val="0"/>
        <w:adjustRightInd w:val="0"/>
        <w:ind w:right="142"/>
        <w:jc w:val="both"/>
        <w:rPr>
          <w:lang w:eastAsia="bg-BG"/>
        </w:rPr>
      </w:pPr>
      <w:r>
        <w:rPr>
          <w:lang w:eastAsia="bg-BG"/>
        </w:rPr>
        <w:t xml:space="preserve">6. достигане на съответствие с международно признати стандарти за системи за управление, </w:t>
      </w:r>
      <w:r>
        <w:rPr>
          <w:lang w:eastAsia="bg-BG"/>
        </w:rPr>
        <w:lastRenderedPageBreak/>
        <w:t>разходи за въвеждане на добри 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rsidR="007A7A06" w:rsidRDefault="007A7A06" w:rsidP="007A7A06">
      <w:pPr>
        <w:widowControl w:val="0"/>
        <w:autoSpaceDE w:val="0"/>
        <w:autoSpaceDN w:val="0"/>
        <w:adjustRightInd w:val="0"/>
        <w:ind w:right="142"/>
        <w:jc w:val="both"/>
        <w:rPr>
          <w:lang w:eastAsia="bg-BG"/>
        </w:rPr>
      </w:pPr>
      <w:r>
        <w:rPr>
          <w:lang w:eastAsia="bg-BG"/>
        </w:rPr>
        <w:t>7. закупуване на софтуер, включително чрез финансов лизинг;</w:t>
      </w:r>
    </w:p>
    <w:p w:rsidR="007A7A06" w:rsidRDefault="007A7A06" w:rsidP="007A7A06">
      <w:pPr>
        <w:widowControl w:val="0"/>
        <w:autoSpaceDE w:val="0"/>
        <w:autoSpaceDN w:val="0"/>
        <w:adjustRightInd w:val="0"/>
        <w:ind w:right="142"/>
        <w:jc w:val="both"/>
        <w:rPr>
          <w:lang w:eastAsia="bg-BG"/>
        </w:rPr>
      </w:pPr>
      <w:r>
        <w:rPr>
          <w:lang w:eastAsia="bg-BG"/>
        </w:rPr>
        <w:t>8. ноу-хау, придобиване на патентни права и лицензи, за регистрация на търговски марки и процеси, необходими за изготвяне и изпълнение на проекта;</w:t>
      </w:r>
    </w:p>
    <w:p w:rsidR="004F0919" w:rsidRDefault="007A7A06" w:rsidP="007A7A06">
      <w:pPr>
        <w:widowControl w:val="0"/>
        <w:autoSpaceDE w:val="0"/>
        <w:autoSpaceDN w:val="0"/>
        <w:adjustRightInd w:val="0"/>
        <w:ind w:right="142"/>
        <w:jc w:val="both"/>
        <w:rPr>
          <w:lang w:eastAsia="bg-BG"/>
        </w:rPr>
      </w:pPr>
      <w:r>
        <w:rPr>
          <w:lang w:eastAsia="bg-BG"/>
        </w:rPr>
        <w:t>9. предпроектни проучвания, такси, хонорари за архитекти, инженери и консултанти, консултации за икономическа устойчивост на проекти, извършени както в процеса на подготовка на проекта преди подаване на заявлението за подпомагане, така и по време на неговото изпълнение.</w:t>
      </w:r>
    </w:p>
    <w:p w:rsidR="007A7A06" w:rsidRDefault="007A7A06" w:rsidP="007A7A06">
      <w:pPr>
        <w:widowControl w:val="0"/>
        <w:autoSpaceDE w:val="0"/>
        <w:autoSpaceDN w:val="0"/>
        <w:adjustRightInd w:val="0"/>
        <w:ind w:right="142"/>
        <w:jc w:val="both"/>
        <w:rPr>
          <w:lang w:eastAsia="bg-BG"/>
        </w:rPr>
      </w:pPr>
    </w:p>
    <w:p w:rsidR="005C7E8A" w:rsidRPr="005C7E8A" w:rsidRDefault="005C7E8A" w:rsidP="00CF65E7">
      <w:pPr>
        <w:widowControl w:val="0"/>
        <w:autoSpaceDE w:val="0"/>
        <w:autoSpaceDN w:val="0"/>
        <w:adjustRightInd w:val="0"/>
        <w:ind w:right="142"/>
        <w:jc w:val="both"/>
        <w:rPr>
          <w:b/>
          <w:bCs/>
          <w:lang w:eastAsia="bg-BG"/>
        </w:rPr>
      </w:pPr>
      <w:r>
        <w:rPr>
          <w:b/>
          <w:bCs/>
          <w:lang w:eastAsia="bg-BG"/>
        </w:rPr>
        <w:t>4.</w:t>
      </w:r>
      <w:r w:rsidRPr="005C7E8A">
        <w:rPr>
          <w:b/>
          <w:bCs/>
          <w:lang w:eastAsia="bg-BG"/>
        </w:rPr>
        <w:t>Допустими за финансова помощ са следните разходи:</w:t>
      </w:r>
      <w:bookmarkEnd w:id="1"/>
    </w:p>
    <w:p w:rsidR="007A7A06" w:rsidRDefault="007A7A06" w:rsidP="007A7A06">
      <w:pPr>
        <w:widowControl w:val="0"/>
        <w:autoSpaceDE w:val="0"/>
        <w:autoSpaceDN w:val="0"/>
        <w:adjustRightInd w:val="0"/>
        <w:ind w:right="142"/>
        <w:jc w:val="both"/>
        <w:rPr>
          <w:lang w:eastAsia="bg-BG"/>
        </w:rPr>
      </w:pPr>
      <w:r>
        <w:rPr>
          <w:lang w:eastAsia="bg-BG"/>
        </w:rPr>
        <w:t>1. разходи за изграждане и/или модернизиране на сгради и други недвижими активи, свързани с производството и/или маркетинга.</w:t>
      </w:r>
    </w:p>
    <w:p w:rsidR="007A7A06" w:rsidRDefault="007A7A06" w:rsidP="007A7A06">
      <w:pPr>
        <w:widowControl w:val="0"/>
        <w:autoSpaceDE w:val="0"/>
        <w:autoSpaceDN w:val="0"/>
        <w:adjustRightInd w:val="0"/>
        <w:ind w:right="142"/>
        <w:jc w:val="both"/>
        <w:rPr>
          <w:lang w:eastAsia="bg-BG"/>
        </w:rPr>
      </w:pPr>
      <w:r>
        <w:rPr>
          <w:lang w:eastAsia="bg-BG"/>
        </w:rPr>
        <w:t>2. разходи за закупуване, включително чрез финансов лизинг, и/или инсталиране на нови машини, съоръжения и оборудване, необходими за подобряване на производствения процес по преработка и маркетинга, в т.ч. за:</w:t>
      </w:r>
    </w:p>
    <w:p w:rsidR="007A7A06" w:rsidRDefault="007A7A06" w:rsidP="007A7A06">
      <w:pPr>
        <w:widowControl w:val="0"/>
        <w:autoSpaceDE w:val="0"/>
        <w:autoSpaceDN w:val="0"/>
        <w:adjustRightInd w:val="0"/>
        <w:ind w:right="142"/>
        <w:jc w:val="both"/>
        <w:rPr>
          <w:lang w:eastAsia="bg-BG"/>
        </w:rPr>
      </w:pPr>
      <w:r>
        <w:rPr>
          <w:lang w:eastAsia="bg-BG"/>
        </w:rPr>
        <w:t>а) преработка, пакетиране, включително охлаждане, замразяване, сушене, съхраняване и др. на суровините или продукцията;</w:t>
      </w:r>
    </w:p>
    <w:p w:rsidR="007A7A06" w:rsidRDefault="007A7A06" w:rsidP="007A7A06">
      <w:pPr>
        <w:widowControl w:val="0"/>
        <w:autoSpaceDE w:val="0"/>
        <w:autoSpaceDN w:val="0"/>
        <w:adjustRightInd w:val="0"/>
        <w:ind w:right="142"/>
        <w:jc w:val="both"/>
        <w:rPr>
          <w:lang w:eastAsia="bg-BG"/>
        </w:rPr>
      </w:pPr>
      <w:r>
        <w:rPr>
          <w:lang w:eastAsia="bg-BG"/>
        </w:rPr>
        <w:t>б) производство на нови продукти, въвеждане на нови технологии и процеси;</w:t>
      </w:r>
    </w:p>
    <w:p w:rsidR="007A7A06" w:rsidRDefault="007A7A06" w:rsidP="007A7A06">
      <w:pPr>
        <w:widowControl w:val="0"/>
        <w:autoSpaceDE w:val="0"/>
        <w:autoSpaceDN w:val="0"/>
        <w:adjustRightInd w:val="0"/>
        <w:ind w:right="142"/>
        <w:jc w:val="both"/>
        <w:rPr>
          <w:lang w:eastAsia="bg-BG"/>
        </w:rPr>
      </w:pPr>
      <w:r>
        <w:rPr>
          <w:lang w:eastAsia="bg-BG"/>
        </w:rPr>
        <w:t>в) производство на енергия от възобновяеми енергийни източници за собствените нужди на предприятието.</w:t>
      </w:r>
    </w:p>
    <w:p w:rsidR="007A7A06" w:rsidRDefault="007A7A06" w:rsidP="007A7A06">
      <w:pPr>
        <w:widowControl w:val="0"/>
        <w:autoSpaceDE w:val="0"/>
        <w:autoSpaceDN w:val="0"/>
        <w:adjustRightInd w:val="0"/>
        <w:ind w:right="142"/>
        <w:jc w:val="both"/>
        <w:rPr>
          <w:lang w:eastAsia="bg-BG"/>
        </w:rPr>
      </w:pPr>
      <w:r>
        <w:rPr>
          <w:lang w:eastAsia="bg-BG"/>
        </w:rPr>
        <w:t>г) подобряване на енергийната ефективност и за подобряване и контрол на качеството и безопасността на суровините и храните;</w:t>
      </w:r>
    </w:p>
    <w:p w:rsidR="007A7A06" w:rsidRDefault="007A7A06" w:rsidP="007A7A06">
      <w:pPr>
        <w:widowControl w:val="0"/>
        <w:autoSpaceDE w:val="0"/>
        <w:autoSpaceDN w:val="0"/>
        <w:adjustRightInd w:val="0"/>
        <w:ind w:right="142"/>
        <w:jc w:val="both"/>
        <w:rPr>
          <w:lang w:eastAsia="bg-BG"/>
        </w:rPr>
      </w:pPr>
      <w:r>
        <w:rPr>
          <w:lang w:eastAsia="bg-BG"/>
        </w:rPr>
        <w:t>3. разходи за закупуване, включително чрез финансов лизинг, на специализирани транспортни средства, включително хладилни такива, за превоз на суровините или готовата продукция, използвани и произвеждани от предприятието;</w:t>
      </w:r>
    </w:p>
    <w:p w:rsidR="007A7A06" w:rsidRDefault="007A7A06" w:rsidP="007A7A06">
      <w:pPr>
        <w:widowControl w:val="0"/>
        <w:autoSpaceDE w:val="0"/>
        <w:autoSpaceDN w:val="0"/>
        <w:adjustRightInd w:val="0"/>
        <w:ind w:right="142"/>
        <w:jc w:val="both"/>
        <w:rPr>
          <w:lang w:eastAsia="bg-BG"/>
        </w:rPr>
      </w:pPr>
      <w:r>
        <w:rPr>
          <w:lang w:eastAsia="bg-BG"/>
        </w:rPr>
        <w:t>4. разходи за изграждане/модернизиране, включително оборудване на лаборатории, които са собственост на кандидата, разположени са на територията на предприятието и са пряко свързани с нуждите на производствения процес, включително чрез финансов лизинг;</w:t>
      </w:r>
    </w:p>
    <w:p w:rsidR="007A7A06" w:rsidRDefault="007A7A06" w:rsidP="007A7A06">
      <w:pPr>
        <w:widowControl w:val="0"/>
        <w:autoSpaceDE w:val="0"/>
        <w:autoSpaceDN w:val="0"/>
        <w:adjustRightInd w:val="0"/>
        <w:ind w:right="142"/>
        <w:jc w:val="both"/>
        <w:rPr>
          <w:lang w:eastAsia="bg-BG"/>
        </w:rPr>
      </w:pPr>
      <w:r>
        <w:rPr>
          <w:lang w:eastAsia="bg-BG"/>
        </w:rPr>
        <w:t xml:space="preserve"> 5. разходи за материални инвестиции за постигане на съответствие с новоприети стандарти на Съюза;</w:t>
      </w:r>
    </w:p>
    <w:p w:rsidR="007A7A06" w:rsidRDefault="007A7A06" w:rsidP="007A7A06">
      <w:pPr>
        <w:widowControl w:val="0"/>
        <w:autoSpaceDE w:val="0"/>
        <w:autoSpaceDN w:val="0"/>
        <w:adjustRightInd w:val="0"/>
        <w:ind w:right="142"/>
        <w:jc w:val="both"/>
        <w:rPr>
          <w:lang w:eastAsia="bg-BG"/>
        </w:rPr>
      </w:pPr>
      <w:r>
        <w:rPr>
          <w:lang w:eastAsia="bg-BG"/>
        </w:rPr>
        <w:t>6. разходи за достигане на съответствие с международно признати стандарти за системи за управление, разходи за въвеждане на добри 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rsidR="007A7A06" w:rsidRDefault="007A7A06" w:rsidP="007A7A06">
      <w:pPr>
        <w:widowControl w:val="0"/>
        <w:autoSpaceDE w:val="0"/>
        <w:autoSpaceDN w:val="0"/>
        <w:adjustRightInd w:val="0"/>
        <w:ind w:right="142"/>
        <w:jc w:val="both"/>
        <w:rPr>
          <w:lang w:eastAsia="bg-BG"/>
        </w:rPr>
      </w:pPr>
      <w:r>
        <w:rPr>
          <w:lang w:eastAsia="bg-BG"/>
        </w:rPr>
        <w:t>7. разходи за закупуване на софтуер, включително чрез финансов лизинг;</w:t>
      </w:r>
    </w:p>
    <w:p w:rsidR="007A7A06" w:rsidRDefault="007A7A06" w:rsidP="007A7A06">
      <w:pPr>
        <w:widowControl w:val="0"/>
        <w:autoSpaceDE w:val="0"/>
        <w:autoSpaceDN w:val="0"/>
        <w:adjustRightInd w:val="0"/>
        <w:ind w:right="142"/>
        <w:jc w:val="both"/>
        <w:rPr>
          <w:lang w:eastAsia="bg-BG"/>
        </w:rPr>
      </w:pPr>
      <w:r>
        <w:rPr>
          <w:lang w:eastAsia="bg-BG"/>
        </w:rPr>
        <w:t>8. разходи за ноу-хау, придобиване на патентни права и лицензи, за регистрация на търговски марки и процеси, необходими за изготвяне и изпълнение на проекта;</w:t>
      </w:r>
    </w:p>
    <w:p w:rsidR="004F0919" w:rsidRDefault="007A7A06" w:rsidP="007A7A06">
      <w:pPr>
        <w:widowControl w:val="0"/>
        <w:autoSpaceDE w:val="0"/>
        <w:autoSpaceDN w:val="0"/>
        <w:adjustRightInd w:val="0"/>
        <w:ind w:right="142"/>
        <w:jc w:val="both"/>
        <w:rPr>
          <w:lang w:eastAsia="bg-BG"/>
        </w:rPr>
      </w:pPr>
      <w:r>
        <w:rPr>
          <w:lang w:eastAsia="bg-BG"/>
        </w:rPr>
        <w:t>9. разходи, свързани с проекта, в т.ч. разходи за предпроектни проучвания, такси, хонорари за архитекти, инженери и консултанти, консултации за икономическа устойчивост на проекти, извършени както в процеса на подготовка на проекта преди подаване на заявлението за подпомагане, така и по време на неговото изпълнение,които не могат да надхвърлят 12 на сто от общия размер на допустимите разходи по</w:t>
      </w:r>
      <w:r w:rsidR="004C576C">
        <w:rPr>
          <w:lang w:eastAsia="bg-BG"/>
        </w:rPr>
        <w:t xml:space="preserve"> </w:t>
      </w:r>
      <w:r>
        <w:rPr>
          <w:lang w:eastAsia="bg-BG"/>
        </w:rPr>
        <w:t>проект, включени в т. 1 - 8.</w:t>
      </w:r>
    </w:p>
    <w:p w:rsidR="007A7A06" w:rsidRDefault="007A7A06" w:rsidP="007A7A06">
      <w:pPr>
        <w:widowControl w:val="0"/>
        <w:autoSpaceDE w:val="0"/>
        <w:autoSpaceDN w:val="0"/>
        <w:adjustRightInd w:val="0"/>
        <w:ind w:right="142"/>
        <w:jc w:val="both"/>
        <w:rPr>
          <w:lang w:eastAsia="bg-BG"/>
        </w:rPr>
      </w:pPr>
    </w:p>
    <w:p w:rsidR="00974E75" w:rsidRDefault="007A7A06" w:rsidP="00CF65E7">
      <w:pPr>
        <w:widowControl w:val="0"/>
        <w:autoSpaceDE w:val="0"/>
        <w:autoSpaceDN w:val="0"/>
        <w:adjustRightInd w:val="0"/>
        <w:ind w:right="142"/>
        <w:jc w:val="both"/>
        <w:rPr>
          <w:lang w:eastAsia="bg-BG"/>
        </w:rPr>
      </w:pPr>
      <w:r w:rsidRPr="007A7A06">
        <w:rPr>
          <w:lang w:eastAsia="bg-BG"/>
        </w:rPr>
        <w:t xml:space="preserve">Консултациите, по т. 9 от </w:t>
      </w:r>
      <w:r>
        <w:rPr>
          <w:lang w:eastAsia="bg-BG"/>
        </w:rPr>
        <w:t>допустимите за финансово подпомагане разходи</w:t>
      </w:r>
      <w:r w:rsidRPr="007A7A06">
        <w:rPr>
          <w:lang w:eastAsia="bg-BG"/>
        </w:rPr>
        <w:t xml:space="preserve"> се състоят от разработване на бизнес план, включващ предпроектни изследвания и маркетингови стратегии, извършване на предпроектни проучвания и окомплектоване на пакета от документи и консултантски услуги, свързани с изпълнението, и отчитане на дейностите по проекта до изплащане на помощта и не следва да надхвърлят 5 на сто от стойността на допустимите разходи по проекта.</w:t>
      </w:r>
    </w:p>
    <w:p w:rsidR="007A7A06" w:rsidRDefault="007A7A06" w:rsidP="00CF65E7">
      <w:pPr>
        <w:widowControl w:val="0"/>
        <w:autoSpaceDE w:val="0"/>
        <w:autoSpaceDN w:val="0"/>
        <w:adjustRightInd w:val="0"/>
        <w:ind w:right="142"/>
        <w:jc w:val="both"/>
        <w:rPr>
          <w:lang w:eastAsia="bg-BG"/>
        </w:rPr>
      </w:pPr>
    </w:p>
    <w:p w:rsidR="005C7E8A" w:rsidRDefault="005C7E8A" w:rsidP="00CF65E7">
      <w:pPr>
        <w:widowControl w:val="0"/>
        <w:autoSpaceDE w:val="0"/>
        <w:autoSpaceDN w:val="0"/>
        <w:adjustRightInd w:val="0"/>
        <w:ind w:right="142"/>
        <w:jc w:val="both"/>
        <w:rPr>
          <w:b/>
          <w:bCs/>
          <w:lang w:eastAsia="bg-BG"/>
        </w:rPr>
      </w:pPr>
      <w:bookmarkStart w:id="2" w:name="bookmark3"/>
      <w:r>
        <w:rPr>
          <w:b/>
          <w:bCs/>
          <w:lang w:eastAsia="bg-BG"/>
        </w:rPr>
        <w:t>5.</w:t>
      </w:r>
      <w:r w:rsidRPr="005C7E8A">
        <w:rPr>
          <w:b/>
          <w:bCs/>
          <w:lang w:eastAsia="bg-BG"/>
        </w:rPr>
        <w:t>Период за прием:</w:t>
      </w:r>
      <w:bookmarkEnd w:id="2"/>
    </w:p>
    <w:p w:rsidR="003C2841" w:rsidRDefault="003C2841" w:rsidP="00CF65E7">
      <w:pPr>
        <w:widowControl w:val="0"/>
        <w:autoSpaceDE w:val="0"/>
        <w:autoSpaceDN w:val="0"/>
        <w:adjustRightInd w:val="0"/>
        <w:ind w:right="142"/>
        <w:jc w:val="both"/>
        <w:rPr>
          <w:b/>
          <w:bCs/>
          <w:lang w:eastAsia="bg-BG"/>
        </w:rPr>
      </w:pPr>
    </w:p>
    <w:p w:rsidR="005C7E8A" w:rsidRPr="003C2841" w:rsidRDefault="009116B0" w:rsidP="00CF65E7">
      <w:pPr>
        <w:widowControl w:val="0"/>
        <w:autoSpaceDE w:val="0"/>
        <w:autoSpaceDN w:val="0"/>
        <w:adjustRightInd w:val="0"/>
        <w:ind w:right="142"/>
        <w:jc w:val="both"/>
        <w:rPr>
          <w:b/>
          <w:bCs/>
          <w:lang w:eastAsia="bg-BG"/>
        </w:rPr>
      </w:pPr>
      <w:r>
        <w:rPr>
          <w:b/>
          <w:bCs/>
          <w:lang w:eastAsia="bg-BG"/>
        </w:rPr>
        <w:t>Първи прием:</w:t>
      </w:r>
      <w:r w:rsidR="003C2841">
        <w:rPr>
          <w:b/>
          <w:bCs/>
          <w:lang w:eastAsia="bg-BG"/>
        </w:rPr>
        <w:t xml:space="preserve">                    </w:t>
      </w:r>
      <w:r w:rsidR="004B603C" w:rsidRPr="003C2841">
        <w:rPr>
          <w:bCs/>
          <w:lang w:eastAsia="bg-BG" w:bidi="bg-BG"/>
        </w:rPr>
        <w:t>Начал</w:t>
      </w:r>
      <w:r w:rsidR="00974E75" w:rsidRPr="003C2841">
        <w:rPr>
          <w:bCs/>
          <w:lang w:eastAsia="bg-BG" w:bidi="bg-BG"/>
        </w:rPr>
        <w:t>ен</w:t>
      </w:r>
      <w:r w:rsidR="004B603C" w:rsidRPr="003C2841">
        <w:rPr>
          <w:bCs/>
          <w:lang w:eastAsia="bg-BG" w:bidi="bg-BG"/>
        </w:rPr>
        <w:t xml:space="preserve"> срок:</w:t>
      </w:r>
      <w:r w:rsidR="004B603C" w:rsidRPr="000D2EC6">
        <w:rPr>
          <w:b/>
          <w:bCs/>
          <w:lang w:eastAsia="bg-BG" w:bidi="bg-BG"/>
        </w:rPr>
        <w:t xml:space="preserve"> </w:t>
      </w:r>
      <w:r>
        <w:rPr>
          <w:lang w:eastAsia="bg-BG"/>
        </w:rPr>
        <w:t>01</w:t>
      </w:r>
      <w:r w:rsidR="007A7A06">
        <w:rPr>
          <w:lang w:eastAsia="bg-BG"/>
        </w:rPr>
        <w:t>.</w:t>
      </w:r>
      <w:r>
        <w:rPr>
          <w:lang w:eastAsia="bg-BG"/>
        </w:rPr>
        <w:t>06</w:t>
      </w:r>
      <w:r w:rsidR="009C7C1D">
        <w:rPr>
          <w:lang w:eastAsia="bg-BG"/>
        </w:rPr>
        <w:t>.</w:t>
      </w:r>
      <w:r>
        <w:rPr>
          <w:lang w:eastAsia="bg-BG"/>
        </w:rPr>
        <w:t>202</w:t>
      </w:r>
      <w:r w:rsidR="003C2841">
        <w:rPr>
          <w:lang w:eastAsia="bg-BG"/>
        </w:rPr>
        <w:t>2</w:t>
      </w:r>
      <w:r>
        <w:rPr>
          <w:lang w:eastAsia="bg-BG"/>
        </w:rPr>
        <w:t>г</w:t>
      </w:r>
      <w:r w:rsidR="009C7C1D">
        <w:rPr>
          <w:lang w:eastAsia="bg-BG"/>
        </w:rPr>
        <w:t>.</w:t>
      </w:r>
      <w:r w:rsidR="003C2841">
        <w:rPr>
          <w:lang w:eastAsia="bg-BG"/>
        </w:rPr>
        <w:t xml:space="preserve">                 </w:t>
      </w:r>
      <w:r w:rsidR="005C7E8A">
        <w:rPr>
          <w:lang w:eastAsia="bg-BG"/>
        </w:rPr>
        <w:t>Краен срок</w:t>
      </w:r>
      <w:r w:rsidR="003C2841">
        <w:rPr>
          <w:lang w:eastAsia="bg-BG"/>
        </w:rPr>
        <w:t>:</w:t>
      </w:r>
      <w:r w:rsidR="005C7E8A">
        <w:rPr>
          <w:lang w:eastAsia="bg-BG"/>
        </w:rPr>
        <w:t xml:space="preserve"> </w:t>
      </w:r>
      <w:r w:rsidR="003C2841">
        <w:rPr>
          <w:lang w:eastAsia="bg-BG"/>
        </w:rPr>
        <w:t>29.07</w:t>
      </w:r>
      <w:r w:rsidR="009C7C1D">
        <w:rPr>
          <w:lang w:eastAsia="bg-BG"/>
        </w:rPr>
        <w:t>.</w:t>
      </w:r>
      <w:r>
        <w:rPr>
          <w:lang w:eastAsia="bg-BG"/>
        </w:rPr>
        <w:t>202</w:t>
      </w:r>
      <w:r w:rsidR="003C2841">
        <w:rPr>
          <w:lang w:eastAsia="bg-BG"/>
        </w:rPr>
        <w:t>2</w:t>
      </w:r>
      <w:r>
        <w:rPr>
          <w:lang w:eastAsia="bg-BG"/>
        </w:rPr>
        <w:t xml:space="preserve"> </w:t>
      </w:r>
      <w:r w:rsidR="005C7E8A">
        <w:rPr>
          <w:lang w:eastAsia="bg-BG"/>
        </w:rPr>
        <w:t>г.1</w:t>
      </w:r>
      <w:r w:rsidR="007D1C58">
        <w:rPr>
          <w:lang w:eastAsia="bg-BG"/>
        </w:rPr>
        <w:t>7</w:t>
      </w:r>
      <w:r w:rsidR="005C7E8A">
        <w:rPr>
          <w:lang w:eastAsia="bg-BG"/>
        </w:rPr>
        <w:t>.00 ч.</w:t>
      </w:r>
    </w:p>
    <w:p w:rsidR="009116B0" w:rsidRDefault="009116B0" w:rsidP="00CF65E7">
      <w:pPr>
        <w:widowControl w:val="0"/>
        <w:autoSpaceDE w:val="0"/>
        <w:autoSpaceDN w:val="0"/>
        <w:adjustRightInd w:val="0"/>
        <w:ind w:right="142"/>
        <w:jc w:val="both"/>
        <w:rPr>
          <w:lang w:eastAsia="bg-BG"/>
        </w:rPr>
      </w:pPr>
    </w:p>
    <w:p w:rsidR="009116B0" w:rsidRDefault="009116B0" w:rsidP="009116B0">
      <w:pPr>
        <w:widowControl w:val="0"/>
        <w:autoSpaceDE w:val="0"/>
        <w:autoSpaceDN w:val="0"/>
        <w:adjustRightInd w:val="0"/>
        <w:ind w:right="142"/>
        <w:jc w:val="both"/>
        <w:rPr>
          <w:lang w:eastAsia="bg-BG"/>
        </w:rPr>
      </w:pPr>
      <w:r w:rsidRPr="003C2841">
        <w:rPr>
          <w:b/>
          <w:lang w:eastAsia="bg-BG"/>
        </w:rPr>
        <w:t>Втори прием:</w:t>
      </w:r>
      <w:r w:rsidR="003C2841">
        <w:rPr>
          <w:lang w:eastAsia="bg-BG"/>
        </w:rPr>
        <w:t xml:space="preserve">                   </w:t>
      </w:r>
      <w:r>
        <w:rPr>
          <w:lang w:eastAsia="bg-BG"/>
        </w:rPr>
        <w:t xml:space="preserve">Начален срок: </w:t>
      </w:r>
      <w:r w:rsidR="003C2841">
        <w:rPr>
          <w:lang w:eastAsia="bg-BG"/>
        </w:rPr>
        <w:t>30.09</w:t>
      </w:r>
      <w:r>
        <w:rPr>
          <w:lang w:eastAsia="bg-BG"/>
        </w:rPr>
        <w:t>.2022г.</w:t>
      </w:r>
      <w:r w:rsidR="003C2841">
        <w:rPr>
          <w:lang w:eastAsia="bg-BG"/>
        </w:rPr>
        <w:t xml:space="preserve">                  </w:t>
      </w:r>
      <w:r>
        <w:rPr>
          <w:lang w:eastAsia="bg-BG"/>
        </w:rPr>
        <w:t xml:space="preserve">Краен срок : </w:t>
      </w:r>
      <w:r w:rsidR="003C2841">
        <w:rPr>
          <w:lang w:eastAsia="bg-BG"/>
        </w:rPr>
        <w:t>31.10</w:t>
      </w:r>
      <w:r>
        <w:rPr>
          <w:lang w:eastAsia="bg-BG"/>
        </w:rPr>
        <w:t>.202</w:t>
      </w:r>
      <w:r w:rsidR="00097E1D">
        <w:rPr>
          <w:lang w:eastAsia="bg-BG"/>
        </w:rPr>
        <w:t>2</w:t>
      </w:r>
      <w:r>
        <w:rPr>
          <w:lang w:eastAsia="bg-BG"/>
        </w:rPr>
        <w:t xml:space="preserve"> г.17.00 ч.</w:t>
      </w:r>
    </w:p>
    <w:p w:rsidR="00387B05" w:rsidRDefault="00387B05" w:rsidP="009116B0">
      <w:pPr>
        <w:widowControl w:val="0"/>
        <w:autoSpaceDE w:val="0"/>
        <w:autoSpaceDN w:val="0"/>
        <w:adjustRightInd w:val="0"/>
        <w:ind w:right="142"/>
        <w:jc w:val="both"/>
        <w:rPr>
          <w:lang w:eastAsia="bg-BG"/>
        </w:rPr>
      </w:pPr>
    </w:p>
    <w:p w:rsidR="00387B05" w:rsidRPr="00387B05" w:rsidRDefault="00387B05" w:rsidP="009116B0">
      <w:pPr>
        <w:widowControl w:val="0"/>
        <w:autoSpaceDE w:val="0"/>
        <w:autoSpaceDN w:val="0"/>
        <w:adjustRightInd w:val="0"/>
        <w:ind w:right="142"/>
        <w:jc w:val="both"/>
        <w:rPr>
          <w:b/>
          <w:lang w:eastAsia="bg-BG"/>
        </w:rPr>
      </w:pPr>
      <w:r w:rsidRPr="00387B05">
        <w:rPr>
          <w:b/>
          <w:lang w:val="en-US" w:eastAsia="bg-BG"/>
        </w:rPr>
        <w:t>*</w:t>
      </w:r>
      <w:r w:rsidRPr="00387B05">
        <w:rPr>
          <w:b/>
          <w:lang w:eastAsia="bg-BG"/>
        </w:rPr>
        <w:t>Вторият прием ще се проведе в случай на остатъчен ресурс след провед</w:t>
      </w:r>
      <w:r>
        <w:rPr>
          <w:b/>
          <w:lang w:eastAsia="bg-BG"/>
        </w:rPr>
        <w:t>ения първи прием по процедурата!</w:t>
      </w:r>
    </w:p>
    <w:p w:rsidR="00EC4FC3" w:rsidRDefault="00EC4FC3" w:rsidP="00CF65E7">
      <w:pPr>
        <w:widowControl w:val="0"/>
        <w:autoSpaceDE w:val="0"/>
        <w:autoSpaceDN w:val="0"/>
        <w:adjustRightInd w:val="0"/>
        <w:ind w:right="142"/>
        <w:jc w:val="both"/>
        <w:rPr>
          <w:b/>
          <w:lang w:eastAsia="bg-BG"/>
        </w:rPr>
      </w:pPr>
    </w:p>
    <w:p w:rsidR="005C7E8A" w:rsidRDefault="005C7E8A" w:rsidP="00CF65E7">
      <w:pPr>
        <w:widowControl w:val="0"/>
        <w:autoSpaceDE w:val="0"/>
        <w:autoSpaceDN w:val="0"/>
        <w:adjustRightInd w:val="0"/>
        <w:ind w:right="142"/>
        <w:jc w:val="both"/>
        <w:rPr>
          <w:lang w:eastAsia="bg-BG"/>
        </w:rPr>
      </w:pPr>
      <w:r w:rsidRPr="0076523F">
        <w:rPr>
          <w:b/>
          <w:lang w:eastAsia="bg-BG"/>
        </w:rPr>
        <w:t>6.</w:t>
      </w:r>
      <w:r w:rsidRPr="005C7E8A">
        <w:rPr>
          <w:b/>
          <w:lang w:eastAsia="bg-BG"/>
        </w:rPr>
        <w:t>Място на подаване на проектни предложения:</w:t>
      </w:r>
    </w:p>
    <w:p w:rsidR="007D1C58" w:rsidRPr="007D1C58" w:rsidRDefault="007D1C58" w:rsidP="001558C2">
      <w:pPr>
        <w:spacing w:line="276" w:lineRule="auto"/>
        <w:ind w:right="142"/>
        <w:jc w:val="both"/>
        <w:rPr>
          <w:lang w:eastAsia="bg-BG"/>
        </w:rPr>
      </w:pPr>
      <w:r w:rsidRPr="007D1C58">
        <w:rPr>
          <w:lang w:eastAsia="bg-BG"/>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7D1C58">
        <w:rPr>
          <w:sz w:val="20"/>
          <w:szCs w:val="20"/>
          <w:lang w:eastAsia="bg-BG"/>
        </w:rPr>
        <w:t xml:space="preserve"> </w:t>
      </w:r>
      <w:r w:rsidRPr="007D1C58">
        <w:rPr>
          <w:lang w:eastAsia="bg-BG"/>
        </w:rPr>
        <w:t>лично от законния представител на кандидата или от упълномощено от него лице .</w:t>
      </w:r>
    </w:p>
    <w:p w:rsidR="007D1C58" w:rsidRPr="005C7E8A" w:rsidRDefault="007D1C58" w:rsidP="001558C2">
      <w:pPr>
        <w:widowControl w:val="0"/>
        <w:autoSpaceDE w:val="0"/>
        <w:autoSpaceDN w:val="0"/>
        <w:adjustRightInd w:val="0"/>
        <w:ind w:right="142"/>
        <w:jc w:val="both"/>
        <w:rPr>
          <w:b/>
          <w:lang w:eastAsia="bg-BG"/>
        </w:rPr>
      </w:pPr>
    </w:p>
    <w:p w:rsidR="005C7E8A" w:rsidRPr="005C7E8A" w:rsidRDefault="005C7E8A" w:rsidP="001558C2">
      <w:pPr>
        <w:widowControl w:val="0"/>
        <w:autoSpaceDE w:val="0"/>
        <w:autoSpaceDN w:val="0"/>
        <w:adjustRightInd w:val="0"/>
        <w:ind w:right="142"/>
        <w:jc w:val="both"/>
        <w:rPr>
          <w:b/>
          <w:lang w:eastAsia="bg-BG" w:bidi="bg-BG"/>
        </w:rPr>
      </w:pPr>
      <w:r w:rsidRPr="005C7E8A">
        <w:rPr>
          <w:b/>
          <w:lang w:eastAsia="bg-BG" w:bidi="bg-BG"/>
        </w:rPr>
        <w:t>7.Бюджет на приема:</w:t>
      </w:r>
    </w:p>
    <w:p w:rsidR="004B603C" w:rsidRPr="00EC4FC3" w:rsidRDefault="00EC4FC3" w:rsidP="001558C2">
      <w:pPr>
        <w:widowControl w:val="0"/>
        <w:autoSpaceDE w:val="0"/>
        <w:autoSpaceDN w:val="0"/>
        <w:adjustRightInd w:val="0"/>
        <w:ind w:right="142"/>
        <w:jc w:val="both"/>
        <w:rPr>
          <w:lang w:eastAsia="bg-BG"/>
        </w:rPr>
      </w:pPr>
      <w:r w:rsidRPr="00EC4FC3">
        <w:rPr>
          <w:lang w:eastAsia="bg-BG"/>
        </w:rPr>
        <w:t>Размер на БФП по прием</w:t>
      </w:r>
      <w:r w:rsidR="001558C2">
        <w:rPr>
          <w:lang w:eastAsia="bg-BG"/>
        </w:rPr>
        <w:t>а</w:t>
      </w:r>
      <w:r w:rsidRPr="00EC4FC3">
        <w:rPr>
          <w:lang w:eastAsia="bg-BG"/>
        </w:rPr>
        <w:t xml:space="preserve"> – </w:t>
      </w:r>
      <w:r w:rsidR="00097E1D">
        <w:rPr>
          <w:lang w:eastAsia="bg-BG"/>
        </w:rPr>
        <w:t xml:space="preserve">  </w:t>
      </w:r>
      <w:r w:rsidR="000475B0" w:rsidRPr="00814E4E">
        <w:rPr>
          <w:lang w:val="en-GB" w:eastAsia="bg-BG"/>
        </w:rPr>
        <w:t>151</w:t>
      </w:r>
      <w:r w:rsidR="00814E4E">
        <w:rPr>
          <w:lang w:val="en-GB" w:eastAsia="bg-BG"/>
        </w:rPr>
        <w:t> </w:t>
      </w:r>
      <w:r w:rsidR="000475B0" w:rsidRPr="00814E4E">
        <w:rPr>
          <w:lang w:val="en-GB" w:eastAsia="bg-BG"/>
        </w:rPr>
        <w:t>296</w:t>
      </w:r>
      <w:r w:rsidR="00814E4E">
        <w:rPr>
          <w:lang w:val="en-GB" w:eastAsia="bg-BG"/>
        </w:rPr>
        <w:t>,</w:t>
      </w:r>
      <w:r w:rsidR="000475B0" w:rsidRPr="00814E4E">
        <w:rPr>
          <w:lang w:val="en-GB" w:eastAsia="bg-BG"/>
        </w:rPr>
        <w:t>08</w:t>
      </w:r>
      <w:r w:rsidRPr="00EC4FC3">
        <w:rPr>
          <w:lang w:eastAsia="bg-BG"/>
        </w:rPr>
        <w:t xml:space="preserve"> лв.</w:t>
      </w:r>
    </w:p>
    <w:p w:rsidR="00EC4FC3" w:rsidRPr="00B909BC" w:rsidRDefault="00EC4FC3" w:rsidP="001558C2">
      <w:pPr>
        <w:widowControl w:val="0"/>
        <w:autoSpaceDE w:val="0"/>
        <w:autoSpaceDN w:val="0"/>
        <w:adjustRightInd w:val="0"/>
        <w:ind w:right="142"/>
        <w:jc w:val="both"/>
        <w:rPr>
          <w:b/>
          <w:lang w:val="en-GB" w:eastAsia="bg-BG"/>
        </w:rPr>
      </w:pPr>
    </w:p>
    <w:p w:rsidR="005C7E8A" w:rsidRPr="0059135A" w:rsidRDefault="005C7E8A" w:rsidP="001558C2">
      <w:pPr>
        <w:widowControl w:val="0"/>
        <w:autoSpaceDE w:val="0"/>
        <w:autoSpaceDN w:val="0"/>
        <w:adjustRightInd w:val="0"/>
        <w:ind w:right="142"/>
        <w:jc w:val="both"/>
        <w:rPr>
          <w:b/>
          <w:lang w:eastAsia="bg-BG"/>
        </w:rPr>
      </w:pPr>
      <w:r w:rsidRPr="0059135A">
        <w:rPr>
          <w:b/>
          <w:lang w:eastAsia="bg-BG"/>
        </w:rPr>
        <w:t xml:space="preserve">Минимален и максимален размер на финансовата </w:t>
      </w:r>
      <w:r w:rsidR="0059135A">
        <w:rPr>
          <w:b/>
          <w:lang w:eastAsia="bg-BG"/>
        </w:rPr>
        <w:t>помощ, предоставяна за проект:</w:t>
      </w:r>
    </w:p>
    <w:p w:rsidR="002B0043" w:rsidRDefault="002B0043" w:rsidP="001558C2">
      <w:pPr>
        <w:widowControl w:val="0"/>
        <w:autoSpaceDE w:val="0"/>
        <w:autoSpaceDN w:val="0"/>
        <w:adjustRightInd w:val="0"/>
        <w:spacing w:after="160" w:line="259" w:lineRule="auto"/>
        <w:ind w:left="29" w:right="142"/>
        <w:contextualSpacing/>
        <w:jc w:val="both"/>
        <w:rPr>
          <w:lang w:eastAsia="bg-BG"/>
        </w:rPr>
      </w:pPr>
    </w:p>
    <w:p w:rsidR="001558C2" w:rsidRPr="001558C2" w:rsidRDefault="001558C2" w:rsidP="001558C2">
      <w:pPr>
        <w:widowControl w:val="0"/>
        <w:autoSpaceDE w:val="0"/>
        <w:autoSpaceDN w:val="0"/>
        <w:adjustRightInd w:val="0"/>
        <w:spacing w:after="160" w:line="259" w:lineRule="auto"/>
        <w:ind w:left="29" w:right="142"/>
        <w:contextualSpacing/>
        <w:jc w:val="both"/>
        <w:rPr>
          <w:lang w:eastAsia="bg-BG"/>
        </w:rPr>
      </w:pPr>
      <w:r w:rsidRPr="001558C2">
        <w:rPr>
          <w:lang w:eastAsia="bg-BG"/>
        </w:rPr>
        <w:t>Минимумът на общите допустими разходи за един проект е   1</w:t>
      </w:r>
      <w:r w:rsidR="007A7A06">
        <w:rPr>
          <w:lang w:eastAsia="bg-BG"/>
        </w:rPr>
        <w:t>5</w:t>
      </w:r>
      <w:r w:rsidRPr="001558C2">
        <w:rPr>
          <w:lang w:eastAsia="bg-BG"/>
        </w:rPr>
        <w:t xml:space="preserve"> 000 лева.</w:t>
      </w:r>
    </w:p>
    <w:p w:rsidR="001558C2" w:rsidRPr="001558C2" w:rsidRDefault="001558C2" w:rsidP="001558C2">
      <w:pPr>
        <w:spacing w:after="160" w:line="259" w:lineRule="auto"/>
        <w:ind w:left="29" w:right="142"/>
        <w:contextualSpacing/>
        <w:jc w:val="both"/>
        <w:rPr>
          <w:lang w:eastAsia="bg-BG"/>
        </w:rPr>
      </w:pPr>
      <w:r w:rsidRPr="001558C2">
        <w:rPr>
          <w:lang w:eastAsia="bg-BG"/>
        </w:rPr>
        <w:t>Максимумът на общите допустими разходи за един проект е 100 000 лева.</w:t>
      </w:r>
    </w:p>
    <w:p w:rsidR="001558C2" w:rsidRPr="001558C2" w:rsidRDefault="001558C2" w:rsidP="001558C2">
      <w:pPr>
        <w:spacing w:after="160" w:line="259" w:lineRule="auto"/>
        <w:ind w:left="29" w:right="142"/>
        <w:contextualSpacing/>
        <w:jc w:val="both"/>
        <w:rPr>
          <w:lang w:eastAsia="bg-BG"/>
        </w:rPr>
      </w:pPr>
    </w:p>
    <w:p w:rsidR="001558C2" w:rsidRPr="001558C2" w:rsidRDefault="007A7A06" w:rsidP="007A7A06">
      <w:pPr>
        <w:widowControl w:val="0"/>
        <w:autoSpaceDE w:val="0"/>
        <w:autoSpaceDN w:val="0"/>
        <w:adjustRightInd w:val="0"/>
        <w:spacing w:after="160" w:line="259" w:lineRule="auto"/>
        <w:ind w:left="29" w:right="142"/>
        <w:contextualSpacing/>
        <w:jc w:val="both"/>
        <w:rPr>
          <w:lang w:val="en-GB" w:eastAsia="bg-BG"/>
        </w:rPr>
      </w:pPr>
      <w:r w:rsidRPr="007A7A06">
        <w:rPr>
          <w:lang w:eastAsia="bg-BG"/>
        </w:rPr>
        <w:t>Финансовата помощ за одобрени проекти е в размер на 50% от общия размер на допустимите за финансово подпомагане разходи за проекти, представени от микро-, малки или средни предприятия и 40% за проекти, представени от големи предприятия.</w:t>
      </w:r>
    </w:p>
    <w:p w:rsidR="001558C2" w:rsidRPr="001558C2" w:rsidRDefault="001558C2" w:rsidP="007A7A06">
      <w:pPr>
        <w:widowControl w:val="0"/>
        <w:autoSpaceDE w:val="0"/>
        <w:autoSpaceDN w:val="0"/>
        <w:adjustRightInd w:val="0"/>
        <w:spacing w:after="160" w:line="259" w:lineRule="auto"/>
        <w:ind w:left="29" w:right="142"/>
        <w:contextualSpacing/>
        <w:jc w:val="both"/>
        <w:rPr>
          <w:lang w:val="en-GB" w:eastAsia="bg-BG"/>
        </w:rPr>
      </w:pPr>
    </w:p>
    <w:p w:rsidR="005C7E8A" w:rsidRPr="004B603C" w:rsidRDefault="0076523F" w:rsidP="007A7A06">
      <w:pPr>
        <w:widowControl w:val="0"/>
        <w:autoSpaceDE w:val="0"/>
        <w:autoSpaceDN w:val="0"/>
        <w:adjustRightInd w:val="0"/>
        <w:ind w:right="142"/>
        <w:jc w:val="both"/>
        <w:rPr>
          <w:b/>
          <w:lang w:eastAsia="bg-BG"/>
        </w:rPr>
      </w:pPr>
      <w:r>
        <w:rPr>
          <w:b/>
          <w:lang w:eastAsia="bg-BG"/>
        </w:rPr>
        <w:t>8</w:t>
      </w:r>
      <w:r w:rsidR="005C7E8A" w:rsidRPr="004B603C">
        <w:rPr>
          <w:b/>
          <w:lang w:eastAsia="bg-BG"/>
        </w:rPr>
        <w:t xml:space="preserve">. </w:t>
      </w:r>
      <w:r w:rsidR="004B603C" w:rsidRPr="004B603C">
        <w:rPr>
          <w:b/>
          <w:lang w:eastAsia="bg-BG"/>
        </w:rPr>
        <w:t>К</w:t>
      </w:r>
      <w:r w:rsidR="005C7E8A" w:rsidRPr="004B603C">
        <w:rPr>
          <w:b/>
          <w:lang w:eastAsia="bg-BG"/>
        </w:rPr>
        <w:t>ритерии за избор на проектни предложения и тяхната тежест;</w:t>
      </w:r>
    </w:p>
    <w:tbl>
      <w:tblPr>
        <w:tblW w:w="10031" w:type="dxa"/>
        <w:tblLook w:val="04A0"/>
      </w:tblPr>
      <w:tblGrid>
        <w:gridCol w:w="8613"/>
        <w:gridCol w:w="1418"/>
      </w:tblGrid>
      <w:tr w:rsidR="00250F53" w:rsidRPr="00250F53" w:rsidTr="007A7A06">
        <w:trPr>
          <w:trHeight w:val="2381"/>
        </w:trPr>
        <w:tc>
          <w:tcPr>
            <w:tcW w:w="10031" w:type="dxa"/>
            <w:gridSpan w:val="2"/>
            <w:shd w:val="clear" w:color="auto" w:fill="auto"/>
          </w:tcPr>
          <w:p w:rsidR="00250F53" w:rsidRPr="00250F53" w:rsidRDefault="00250F53" w:rsidP="00387B05">
            <w:pPr>
              <w:widowControl w:val="0"/>
              <w:autoSpaceDE w:val="0"/>
              <w:autoSpaceDN w:val="0"/>
              <w:adjustRightInd w:val="0"/>
              <w:ind w:right="-113"/>
              <w:jc w:val="both"/>
              <w:rPr>
                <w:lang w:eastAsia="bg-BG"/>
              </w:rPr>
            </w:pPr>
            <w:r w:rsidRPr="00250F53">
              <w:rPr>
                <w:lang w:eastAsia="bg-BG"/>
              </w:rPr>
              <w:t xml:space="preserve">Заявленията за подпомагане следва да са в съответствие с действащото българско законодателство в областта на инвестиционното проектиране и разпоредбите на Закона за устройство на територията. </w:t>
            </w:r>
          </w:p>
          <w:p w:rsidR="00250F53" w:rsidRPr="00250F53" w:rsidRDefault="00250F53" w:rsidP="00387B05">
            <w:pPr>
              <w:widowControl w:val="0"/>
              <w:autoSpaceDE w:val="0"/>
              <w:autoSpaceDN w:val="0"/>
              <w:adjustRightInd w:val="0"/>
              <w:ind w:right="-113"/>
              <w:jc w:val="both"/>
              <w:rPr>
                <w:lang w:eastAsia="bg-BG"/>
              </w:rPr>
            </w:pPr>
          </w:p>
          <w:p w:rsidR="00250F53" w:rsidRDefault="00250F53" w:rsidP="00387B05">
            <w:pPr>
              <w:widowControl w:val="0"/>
              <w:autoSpaceDE w:val="0"/>
              <w:autoSpaceDN w:val="0"/>
              <w:adjustRightInd w:val="0"/>
              <w:ind w:right="-113"/>
              <w:jc w:val="both"/>
              <w:rPr>
                <w:lang w:eastAsia="bg-BG"/>
              </w:rPr>
            </w:pPr>
            <w:r w:rsidRPr="00250F53">
              <w:rPr>
                <w:lang w:eastAsia="bg-BG"/>
              </w:rPr>
              <w:t>Всички предложения за проекти се проверяват за съответствие с критериите за допустимост. Всички проекти, които отговарят на критериите за допустимост се класират по следните приоритетни критерии</w:t>
            </w:r>
            <w:r w:rsidR="00D42A85">
              <w:rPr>
                <w:lang w:eastAsia="bg-BG"/>
              </w:rPr>
              <w:t>:</w:t>
            </w:r>
          </w:p>
          <w:p w:rsidR="00250F53" w:rsidRPr="00250F53" w:rsidRDefault="00250F53" w:rsidP="007A7A06">
            <w:pPr>
              <w:widowControl w:val="0"/>
              <w:autoSpaceDE w:val="0"/>
              <w:autoSpaceDN w:val="0"/>
              <w:adjustRightInd w:val="0"/>
              <w:ind w:right="142"/>
              <w:jc w:val="both"/>
              <w:rPr>
                <w:lang w:eastAsia="bg-BG"/>
              </w:rPr>
            </w:pP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5"/>
        </w:trPr>
        <w:tc>
          <w:tcPr>
            <w:tcW w:w="8613" w:type="dxa"/>
            <w:shd w:val="clear" w:color="auto" w:fill="F2F2F2"/>
          </w:tcPr>
          <w:p w:rsidR="007A7A06" w:rsidRPr="00671CE3" w:rsidRDefault="007A7A06" w:rsidP="00D03FD1">
            <w:pPr>
              <w:ind w:right="-601"/>
              <w:rPr>
                <w:b/>
                <w:sz w:val="28"/>
                <w:szCs w:val="28"/>
              </w:rPr>
            </w:pPr>
            <w:r w:rsidRPr="00502322">
              <w:rPr>
                <w:b/>
                <w:sz w:val="28"/>
                <w:szCs w:val="28"/>
              </w:rPr>
              <w:t>Критерии за оценка на проектните предложения:</w:t>
            </w:r>
          </w:p>
        </w:tc>
        <w:tc>
          <w:tcPr>
            <w:tcW w:w="1418" w:type="dxa"/>
            <w:shd w:val="clear" w:color="auto" w:fill="F2F2F2"/>
            <w:vAlign w:val="center"/>
          </w:tcPr>
          <w:p w:rsidR="007A7A06" w:rsidRPr="00671CE3" w:rsidRDefault="007A7A06" w:rsidP="00D03FD1">
            <w:pPr>
              <w:spacing w:line="276" w:lineRule="auto"/>
              <w:jc w:val="center"/>
              <w:rPr>
                <w:b/>
                <w:sz w:val="28"/>
                <w:szCs w:val="28"/>
                <w:lang w:eastAsia="bg-BG"/>
              </w:rPr>
            </w:pPr>
            <w:r w:rsidRPr="00671CE3">
              <w:rPr>
                <w:b/>
                <w:sz w:val="28"/>
                <w:szCs w:val="28"/>
                <w:lang w:eastAsia="bg-BG"/>
              </w:rPr>
              <w:t>Точки</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5"/>
        </w:trPr>
        <w:tc>
          <w:tcPr>
            <w:tcW w:w="8613" w:type="dxa"/>
            <w:tcBorders>
              <w:top w:val="single" w:sz="4" w:space="0" w:color="auto"/>
              <w:left w:val="single" w:sz="4" w:space="0" w:color="auto"/>
              <w:bottom w:val="single" w:sz="4" w:space="0" w:color="auto"/>
              <w:right w:val="single" w:sz="4" w:space="0" w:color="auto"/>
            </w:tcBorders>
          </w:tcPr>
          <w:p w:rsidR="007A7A06" w:rsidRPr="009111FC" w:rsidRDefault="007A7A06" w:rsidP="00764214">
            <w:pPr>
              <w:ind w:right="-108"/>
              <w:rPr>
                <w:sz w:val="22"/>
                <w:szCs w:val="22"/>
              </w:rPr>
            </w:pPr>
            <w:r w:rsidRPr="00AD7773">
              <w:rPr>
                <w:sz w:val="22"/>
                <w:szCs w:val="22"/>
              </w:rPr>
              <w:t xml:space="preserve">1. </w:t>
            </w:r>
            <w:r w:rsidRPr="009111FC">
              <w:rPr>
                <w:sz w:val="22"/>
                <w:szCs w:val="22"/>
              </w:rPr>
              <w:t>Проектът предвижда въвеждане на нови и енергоспестяващи технологии и</w:t>
            </w:r>
          </w:p>
          <w:p w:rsidR="007A7A06" w:rsidRPr="00AD7773" w:rsidRDefault="007A7A06" w:rsidP="00764214">
            <w:pPr>
              <w:ind w:right="-108"/>
              <w:rPr>
                <w:sz w:val="22"/>
                <w:szCs w:val="22"/>
              </w:rPr>
            </w:pPr>
            <w:r w:rsidRPr="009111FC">
              <w:rPr>
                <w:sz w:val="22"/>
                <w:szCs w:val="22"/>
              </w:rPr>
              <w:t>иновации в хранително-вкусовата промишленост</w:t>
            </w:r>
            <w:r w:rsidRPr="00E42CF3">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7A06" w:rsidRPr="008062F5" w:rsidRDefault="007A7A06" w:rsidP="00D03FD1">
            <w:pPr>
              <w:spacing w:after="200" w:line="276" w:lineRule="auto"/>
              <w:jc w:val="right"/>
              <w:rPr>
                <w:sz w:val="21"/>
                <w:szCs w:val="21"/>
                <w:lang w:eastAsia="bg-BG"/>
              </w:rPr>
            </w:pPr>
            <w:r w:rsidRPr="008062F5">
              <w:rPr>
                <w:sz w:val="21"/>
                <w:szCs w:val="21"/>
                <w:lang w:eastAsia="bg-BG"/>
              </w:rPr>
              <w:t>до 10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5"/>
        </w:trPr>
        <w:tc>
          <w:tcPr>
            <w:tcW w:w="8613" w:type="dxa"/>
            <w:tcBorders>
              <w:top w:val="single" w:sz="4" w:space="0" w:color="auto"/>
              <w:left w:val="single" w:sz="4" w:space="0" w:color="auto"/>
              <w:bottom w:val="single" w:sz="4" w:space="0" w:color="auto"/>
              <w:right w:val="single" w:sz="4" w:space="0" w:color="auto"/>
            </w:tcBorders>
          </w:tcPr>
          <w:p w:rsidR="007A7A06" w:rsidRPr="00DC1C15" w:rsidRDefault="007A7A06" w:rsidP="00764214">
            <w:pPr>
              <w:ind w:right="-108"/>
              <w:rPr>
                <w:sz w:val="22"/>
                <w:szCs w:val="22"/>
              </w:rPr>
            </w:pPr>
            <w:r w:rsidRPr="00AD7773">
              <w:rPr>
                <w:b/>
                <w:sz w:val="22"/>
                <w:szCs w:val="22"/>
              </w:rPr>
              <w:t xml:space="preserve">- </w:t>
            </w:r>
            <w:r w:rsidRPr="00DC1C15">
              <w:rPr>
                <w:sz w:val="22"/>
                <w:szCs w:val="22"/>
              </w:rPr>
              <w:t>Инвестициите водят до повишаване на енергийна ефективност минимум с 10% на</w:t>
            </w:r>
          </w:p>
          <w:p w:rsidR="007A7A06" w:rsidRPr="00AD7773" w:rsidRDefault="007A7A06" w:rsidP="00764214">
            <w:pPr>
              <w:ind w:right="-108"/>
              <w:rPr>
                <w:sz w:val="22"/>
                <w:szCs w:val="22"/>
              </w:rPr>
            </w:pPr>
            <w:r w:rsidRPr="00DC1C15">
              <w:rPr>
                <w:sz w:val="22"/>
                <w:szCs w:val="22"/>
              </w:rPr>
              <w:t>предприятието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7A06" w:rsidRPr="008062F5" w:rsidRDefault="007A7A06" w:rsidP="00D03FD1">
            <w:pPr>
              <w:spacing w:after="200" w:line="276" w:lineRule="auto"/>
              <w:jc w:val="right"/>
              <w:rPr>
                <w:sz w:val="21"/>
                <w:szCs w:val="21"/>
                <w:lang w:eastAsia="bg-BG"/>
              </w:rPr>
            </w:pPr>
            <w:r w:rsidRPr="008062F5">
              <w:rPr>
                <w:sz w:val="21"/>
                <w:szCs w:val="21"/>
                <w:lang w:eastAsia="bg-BG"/>
              </w:rPr>
              <w:t>5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6"/>
        </w:trPr>
        <w:tc>
          <w:tcPr>
            <w:tcW w:w="8613" w:type="dxa"/>
            <w:tcBorders>
              <w:top w:val="single" w:sz="4" w:space="0" w:color="auto"/>
              <w:left w:val="single" w:sz="4" w:space="0" w:color="auto"/>
              <w:bottom w:val="single" w:sz="4" w:space="0" w:color="auto"/>
              <w:right w:val="single" w:sz="4" w:space="0" w:color="auto"/>
            </w:tcBorders>
          </w:tcPr>
          <w:p w:rsidR="007A7A06" w:rsidRPr="00AD7773" w:rsidRDefault="007A7A06" w:rsidP="00764214">
            <w:pPr>
              <w:ind w:right="-108"/>
              <w:rPr>
                <w:sz w:val="22"/>
                <w:szCs w:val="22"/>
              </w:rPr>
            </w:pPr>
            <w:r w:rsidRPr="00AD7773">
              <w:rPr>
                <w:sz w:val="22"/>
                <w:szCs w:val="22"/>
              </w:rPr>
              <w:t xml:space="preserve">- </w:t>
            </w:r>
            <w:r w:rsidRPr="00DC1C15">
              <w:rPr>
                <w:sz w:val="22"/>
                <w:szCs w:val="22"/>
              </w:rPr>
              <w:t>Проектът е иновативен за територията на МИГ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7A06" w:rsidRPr="008062F5" w:rsidRDefault="007A7A06" w:rsidP="00D03FD1">
            <w:pPr>
              <w:spacing w:line="276" w:lineRule="auto"/>
              <w:jc w:val="right"/>
              <w:rPr>
                <w:sz w:val="21"/>
                <w:szCs w:val="21"/>
                <w:lang w:eastAsia="bg-BG"/>
              </w:rPr>
            </w:pPr>
            <w:r>
              <w:rPr>
                <w:sz w:val="21"/>
                <w:szCs w:val="21"/>
                <w:lang w:eastAsia="bg-BG"/>
              </w:rPr>
              <w:t>5</w:t>
            </w:r>
            <w:r w:rsidRPr="008062F5">
              <w:rPr>
                <w:sz w:val="21"/>
                <w:szCs w:val="21"/>
                <w:lang w:eastAsia="bg-BG"/>
              </w:rPr>
              <w:t xml:space="preserve">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3"/>
        </w:trPr>
        <w:tc>
          <w:tcPr>
            <w:tcW w:w="10031" w:type="dxa"/>
            <w:gridSpan w:val="2"/>
            <w:shd w:val="clear" w:color="auto" w:fill="F2F2F2"/>
            <w:vAlign w:val="center"/>
          </w:tcPr>
          <w:p w:rsidR="007A7A06" w:rsidRPr="00AD7773" w:rsidRDefault="007A7A06" w:rsidP="00D03FD1">
            <w:pPr>
              <w:spacing w:line="276" w:lineRule="auto"/>
              <w:jc w:val="right"/>
              <w:rPr>
                <w:sz w:val="22"/>
                <w:szCs w:val="22"/>
                <w:lang w:eastAsia="bg-BG"/>
              </w:rPr>
            </w:pP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0"/>
        </w:trPr>
        <w:tc>
          <w:tcPr>
            <w:tcW w:w="8613" w:type="dxa"/>
            <w:vAlign w:val="center"/>
          </w:tcPr>
          <w:p w:rsidR="007A7A06" w:rsidRPr="00AD7773" w:rsidRDefault="007A7A06" w:rsidP="00D03FD1">
            <w:pPr>
              <w:spacing w:line="276" w:lineRule="auto"/>
              <w:jc w:val="both"/>
              <w:rPr>
                <w:sz w:val="22"/>
                <w:szCs w:val="22"/>
                <w:lang w:eastAsia="bg-BG"/>
              </w:rPr>
            </w:pPr>
            <w:r w:rsidRPr="00AD7773">
              <w:rPr>
                <w:sz w:val="22"/>
                <w:szCs w:val="22"/>
                <w:lang w:eastAsia="bg-BG"/>
              </w:rPr>
              <w:t>2.</w:t>
            </w:r>
            <w:r w:rsidRPr="00AD7773">
              <w:rPr>
                <w:sz w:val="22"/>
                <w:szCs w:val="22"/>
              </w:rPr>
              <w:t xml:space="preserve"> </w:t>
            </w:r>
            <w:r w:rsidRPr="00DC1C15">
              <w:rPr>
                <w:sz w:val="22"/>
                <w:szCs w:val="22"/>
                <w:lang w:eastAsia="bg-BG"/>
              </w:rPr>
              <w:t>Проектът включва действия за опазване на околната среда</w:t>
            </w:r>
            <w:r w:rsidRPr="00E42CF3">
              <w:rPr>
                <w:sz w:val="22"/>
                <w:szCs w:val="22"/>
                <w:lang w:eastAsia="bg-BG"/>
              </w:rPr>
              <w:t>:</w:t>
            </w:r>
          </w:p>
        </w:tc>
        <w:tc>
          <w:tcPr>
            <w:tcW w:w="1418" w:type="dxa"/>
            <w:vAlign w:val="center"/>
          </w:tcPr>
          <w:p w:rsidR="007A7A06" w:rsidRPr="008062F5" w:rsidRDefault="007A7A06" w:rsidP="00E64FCE">
            <w:pPr>
              <w:spacing w:line="276" w:lineRule="auto"/>
              <w:jc w:val="right"/>
              <w:rPr>
                <w:sz w:val="21"/>
                <w:szCs w:val="21"/>
                <w:lang w:eastAsia="bg-BG"/>
              </w:rPr>
            </w:pPr>
            <w:r w:rsidRPr="008062F5">
              <w:rPr>
                <w:sz w:val="21"/>
                <w:szCs w:val="21"/>
                <w:lang w:eastAsia="bg-BG"/>
              </w:rPr>
              <w:t xml:space="preserve">до </w:t>
            </w:r>
            <w:r>
              <w:rPr>
                <w:sz w:val="21"/>
                <w:szCs w:val="21"/>
                <w:lang w:eastAsia="bg-BG"/>
              </w:rPr>
              <w:t>1</w:t>
            </w:r>
            <w:r w:rsidRPr="008062F5">
              <w:rPr>
                <w:sz w:val="21"/>
                <w:szCs w:val="21"/>
                <w:lang w:eastAsia="bg-BG"/>
              </w:rPr>
              <w:t>0т.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1"/>
        </w:trPr>
        <w:tc>
          <w:tcPr>
            <w:tcW w:w="8613" w:type="dxa"/>
            <w:tcBorders>
              <w:top w:val="single" w:sz="4" w:space="0" w:color="auto"/>
              <w:left w:val="single" w:sz="4" w:space="0" w:color="auto"/>
              <w:bottom w:val="single" w:sz="4" w:space="0" w:color="auto"/>
              <w:right w:val="single" w:sz="4" w:space="0" w:color="auto"/>
            </w:tcBorders>
            <w:vAlign w:val="center"/>
          </w:tcPr>
          <w:p w:rsidR="007A7A06" w:rsidRPr="00AD7773" w:rsidRDefault="007A7A06" w:rsidP="00D03FD1">
            <w:pPr>
              <w:spacing w:line="276" w:lineRule="auto"/>
              <w:jc w:val="both"/>
              <w:rPr>
                <w:sz w:val="22"/>
                <w:szCs w:val="22"/>
                <w:lang w:eastAsia="bg-BG"/>
              </w:rPr>
            </w:pPr>
            <w:r w:rsidRPr="00AD7773">
              <w:rPr>
                <w:sz w:val="22"/>
                <w:szCs w:val="22"/>
                <w:lang w:eastAsia="bg-BG"/>
              </w:rPr>
              <w:t xml:space="preserve">-до 50% </w:t>
            </w:r>
          </w:p>
        </w:tc>
        <w:tc>
          <w:tcPr>
            <w:tcW w:w="1418" w:type="dxa"/>
            <w:tcBorders>
              <w:top w:val="single" w:sz="4" w:space="0" w:color="auto"/>
              <w:left w:val="single" w:sz="4" w:space="0" w:color="auto"/>
              <w:bottom w:val="single" w:sz="4" w:space="0" w:color="auto"/>
              <w:right w:val="single" w:sz="4" w:space="0" w:color="auto"/>
            </w:tcBorders>
            <w:vAlign w:val="center"/>
          </w:tcPr>
          <w:p w:rsidR="007A7A06" w:rsidRPr="001F17DE" w:rsidRDefault="007A7A06" w:rsidP="00D03FD1">
            <w:pPr>
              <w:spacing w:line="276" w:lineRule="auto"/>
              <w:jc w:val="right"/>
              <w:rPr>
                <w:sz w:val="21"/>
                <w:szCs w:val="21"/>
                <w:lang w:eastAsia="bg-BG"/>
              </w:rPr>
            </w:pPr>
            <w:r>
              <w:rPr>
                <w:sz w:val="21"/>
                <w:szCs w:val="21"/>
                <w:lang w:eastAsia="bg-BG"/>
              </w:rPr>
              <w:t>5</w:t>
            </w:r>
            <w:r w:rsidRPr="001F17DE">
              <w:rPr>
                <w:sz w:val="21"/>
                <w:szCs w:val="21"/>
                <w:lang w:eastAsia="bg-BG"/>
              </w:rPr>
              <w:t xml:space="preserve">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0"/>
        </w:trPr>
        <w:tc>
          <w:tcPr>
            <w:tcW w:w="8613" w:type="dxa"/>
            <w:tcBorders>
              <w:top w:val="single" w:sz="4" w:space="0" w:color="auto"/>
              <w:left w:val="single" w:sz="4" w:space="0" w:color="auto"/>
              <w:bottom w:val="single" w:sz="4" w:space="0" w:color="auto"/>
              <w:right w:val="single" w:sz="4" w:space="0" w:color="auto"/>
            </w:tcBorders>
            <w:vAlign w:val="center"/>
          </w:tcPr>
          <w:p w:rsidR="007A7A06" w:rsidRPr="00AD7773" w:rsidRDefault="007A7A06" w:rsidP="00D03FD1">
            <w:pPr>
              <w:spacing w:line="276" w:lineRule="auto"/>
              <w:rPr>
                <w:sz w:val="22"/>
                <w:szCs w:val="22"/>
                <w:lang w:eastAsia="bg-BG"/>
              </w:rPr>
            </w:pPr>
            <w:r w:rsidRPr="00AD7773">
              <w:rPr>
                <w:sz w:val="22"/>
                <w:szCs w:val="22"/>
                <w:lang w:eastAsia="bg-BG"/>
              </w:rPr>
              <w:t xml:space="preserve">-над 50% </w:t>
            </w:r>
          </w:p>
        </w:tc>
        <w:tc>
          <w:tcPr>
            <w:tcW w:w="1418" w:type="dxa"/>
            <w:tcBorders>
              <w:top w:val="single" w:sz="4" w:space="0" w:color="auto"/>
              <w:left w:val="single" w:sz="4" w:space="0" w:color="auto"/>
              <w:bottom w:val="single" w:sz="4" w:space="0" w:color="auto"/>
              <w:right w:val="single" w:sz="4" w:space="0" w:color="auto"/>
            </w:tcBorders>
            <w:vAlign w:val="center"/>
          </w:tcPr>
          <w:p w:rsidR="007A7A06" w:rsidRPr="008062F5" w:rsidRDefault="007A7A06" w:rsidP="00D03FD1">
            <w:pPr>
              <w:spacing w:line="276" w:lineRule="auto"/>
              <w:jc w:val="right"/>
              <w:rPr>
                <w:sz w:val="21"/>
                <w:szCs w:val="21"/>
                <w:lang w:eastAsia="bg-BG"/>
              </w:rPr>
            </w:pPr>
            <w:r w:rsidRPr="008062F5">
              <w:rPr>
                <w:sz w:val="21"/>
                <w:szCs w:val="21"/>
                <w:lang w:eastAsia="bg-BG"/>
              </w:rPr>
              <w:t>10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73"/>
        </w:trPr>
        <w:tc>
          <w:tcPr>
            <w:tcW w:w="8613" w:type="dxa"/>
            <w:tcBorders>
              <w:top w:val="single" w:sz="4" w:space="0" w:color="auto"/>
              <w:left w:val="single" w:sz="4" w:space="0" w:color="auto"/>
              <w:bottom w:val="single" w:sz="4" w:space="0" w:color="auto"/>
              <w:right w:val="single" w:sz="4" w:space="0" w:color="auto"/>
            </w:tcBorders>
            <w:shd w:val="clear" w:color="auto" w:fill="F2F2F2"/>
            <w:vAlign w:val="center"/>
          </w:tcPr>
          <w:p w:rsidR="007A7A06" w:rsidRDefault="007A7A06" w:rsidP="00D03FD1">
            <w:pPr>
              <w:spacing w:line="276" w:lineRule="auto"/>
              <w:rPr>
                <w:sz w:val="22"/>
                <w:szCs w:val="22"/>
                <w:lan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7A7A06" w:rsidRPr="008062F5" w:rsidRDefault="007A7A06" w:rsidP="00D03FD1">
            <w:pPr>
              <w:spacing w:line="276" w:lineRule="auto"/>
              <w:jc w:val="right"/>
              <w:rPr>
                <w:sz w:val="21"/>
                <w:szCs w:val="21"/>
                <w:lang w:eastAsia="bg-BG"/>
              </w:rPr>
            </w:pP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0"/>
        </w:trPr>
        <w:tc>
          <w:tcPr>
            <w:tcW w:w="8613" w:type="dxa"/>
            <w:tcBorders>
              <w:top w:val="single" w:sz="4" w:space="0" w:color="auto"/>
              <w:left w:val="single" w:sz="4" w:space="0" w:color="auto"/>
              <w:bottom w:val="single" w:sz="4" w:space="0" w:color="auto"/>
              <w:right w:val="single" w:sz="4" w:space="0" w:color="auto"/>
            </w:tcBorders>
            <w:vAlign w:val="center"/>
          </w:tcPr>
          <w:p w:rsidR="007A7A06" w:rsidRPr="00DC1C15" w:rsidRDefault="007A7A06" w:rsidP="00D03FD1">
            <w:pPr>
              <w:spacing w:line="276" w:lineRule="auto"/>
              <w:rPr>
                <w:sz w:val="22"/>
                <w:szCs w:val="22"/>
                <w:lang w:eastAsia="bg-BG"/>
              </w:rPr>
            </w:pPr>
            <w:r>
              <w:rPr>
                <w:sz w:val="22"/>
                <w:szCs w:val="22"/>
                <w:lang w:eastAsia="bg-BG"/>
              </w:rPr>
              <w:t>3</w:t>
            </w:r>
            <w:r w:rsidRPr="00AD7773">
              <w:rPr>
                <w:sz w:val="22"/>
                <w:szCs w:val="22"/>
                <w:lang w:eastAsia="bg-BG"/>
              </w:rPr>
              <w:t>.</w:t>
            </w:r>
            <w:r>
              <w:t xml:space="preserve"> </w:t>
            </w:r>
            <w:r w:rsidRPr="00DC1C15">
              <w:rPr>
                <w:sz w:val="22"/>
                <w:szCs w:val="22"/>
                <w:lang w:eastAsia="bg-BG"/>
              </w:rPr>
              <w:t>Проектът предвижда инвестиции за развитие производството на крайни</w:t>
            </w:r>
          </w:p>
          <w:p w:rsidR="007A7A06" w:rsidRPr="00AD7773" w:rsidRDefault="007A7A06" w:rsidP="00D03FD1">
            <w:pPr>
              <w:spacing w:line="276" w:lineRule="auto"/>
              <w:rPr>
                <w:sz w:val="22"/>
                <w:szCs w:val="22"/>
                <w:lang w:eastAsia="bg-BG"/>
              </w:rPr>
            </w:pPr>
            <w:r w:rsidRPr="00DC1C15">
              <w:rPr>
                <w:sz w:val="22"/>
                <w:szCs w:val="22"/>
                <w:lang w:eastAsia="bg-BG"/>
              </w:rPr>
              <w:t>продукти от местни и родни суровини, вкл</w:t>
            </w:r>
            <w:r>
              <w:rPr>
                <w:sz w:val="22"/>
                <w:szCs w:val="22"/>
                <w:lang w:eastAsia="bg-BG"/>
              </w:rPr>
              <w:t>ючващо къси вериги на доставки</w:t>
            </w:r>
            <w:r w:rsidRPr="00AD7773">
              <w:rPr>
                <w:sz w:val="22"/>
                <w:szCs w:val="22"/>
                <w:lang w:eastAsia="bg-BG"/>
              </w:rPr>
              <w:t>:</w:t>
            </w:r>
          </w:p>
        </w:tc>
        <w:tc>
          <w:tcPr>
            <w:tcW w:w="1418" w:type="dxa"/>
            <w:tcBorders>
              <w:top w:val="single" w:sz="4" w:space="0" w:color="auto"/>
              <w:left w:val="single" w:sz="4" w:space="0" w:color="auto"/>
              <w:bottom w:val="single" w:sz="4" w:space="0" w:color="auto"/>
              <w:right w:val="single" w:sz="4" w:space="0" w:color="auto"/>
            </w:tcBorders>
            <w:vAlign w:val="center"/>
          </w:tcPr>
          <w:p w:rsidR="007A7A06" w:rsidRPr="008062F5" w:rsidRDefault="007A7A06" w:rsidP="00D03FD1">
            <w:pPr>
              <w:spacing w:line="276" w:lineRule="auto"/>
              <w:jc w:val="right"/>
              <w:rPr>
                <w:sz w:val="21"/>
                <w:szCs w:val="21"/>
                <w:lang w:eastAsia="bg-BG"/>
              </w:rPr>
            </w:pPr>
            <w:r w:rsidRPr="008062F5">
              <w:rPr>
                <w:sz w:val="21"/>
                <w:szCs w:val="21"/>
                <w:lang w:eastAsia="bg-BG"/>
              </w:rPr>
              <w:t xml:space="preserve">до </w:t>
            </w:r>
            <w:r>
              <w:rPr>
                <w:sz w:val="21"/>
                <w:szCs w:val="21"/>
                <w:lang w:eastAsia="bg-BG"/>
              </w:rPr>
              <w:t>2</w:t>
            </w:r>
            <w:r w:rsidRPr="008062F5">
              <w:rPr>
                <w:sz w:val="21"/>
                <w:szCs w:val="21"/>
                <w:lang w:eastAsia="bg-BG"/>
              </w:rPr>
              <w:t>0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0"/>
        </w:trPr>
        <w:tc>
          <w:tcPr>
            <w:tcW w:w="8613" w:type="dxa"/>
            <w:tcBorders>
              <w:top w:val="single" w:sz="4" w:space="0" w:color="auto"/>
              <w:left w:val="single" w:sz="4" w:space="0" w:color="auto"/>
              <w:bottom w:val="single" w:sz="4" w:space="0" w:color="auto"/>
              <w:right w:val="single" w:sz="4" w:space="0" w:color="auto"/>
            </w:tcBorders>
            <w:vAlign w:val="center"/>
          </w:tcPr>
          <w:p w:rsidR="007A7A06" w:rsidRPr="00AD7773" w:rsidRDefault="007A7A06" w:rsidP="00D03FD1">
            <w:pPr>
              <w:spacing w:line="276" w:lineRule="auto"/>
              <w:rPr>
                <w:sz w:val="22"/>
                <w:szCs w:val="22"/>
                <w:lang w:eastAsia="bg-BG"/>
              </w:rPr>
            </w:pPr>
            <w:r w:rsidRPr="00AD7773">
              <w:rPr>
                <w:sz w:val="22"/>
                <w:szCs w:val="22"/>
                <w:lang w:eastAsia="bg-BG"/>
              </w:rPr>
              <w:t>-</w:t>
            </w:r>
            <w:r w:rsidRPr="00DC1C15">
              <w:rPr>
                <w:sz w:val="22"/>
                <w:szCs w:val="22"/>
                <w:lang w:eastAsia="bg-BG"/>
              </w:rPr>
              <w:t xml:space="preserve"> между 30 – 70% от суровината ще бъде от местни и регионални доставчици</w:t>
            </w:r>
          </w:p>
        </w:tc>
        <w:tc>
          <w:tcPr>
            <w:tcW w:w="1418" w:type="dxa"/>
            <w:tcBorders>
              <w:top w:val="single" w:sz="4" w:space="0" w:color="auto"/>
              <w:left w:val="single" w:sz="4" w:space="0" w:color="auto"/>
              <w:bottom w:val="single" w:sz="4" w:space="0" w:color="auto"/>
              <w:right w:val="single" w:sz="4" w:space="0" w:color="auto"/>
            </w:tcBorders>
            <w:vAlign w:val="center"/>
          </w:tcPr>
          <w:p w:rsidR="007A7A06" w:rsidRPr="008062F5" w:rsidRDefault="007A7A06" w:rsidP="00D03FD1">
            <w:pPr>
              <w:spacing w:line="276" w:lineRule="auto"/>
              <w:jc w:val="right"/>
              <w:rPr>
                <w:sz w:val="21"/>
                <w:szCs w:val="21"/>
                <w:lang w:eastAsia="bg-BG"/>
              </w:rPr>
            </w:pPr>
            <w:r>
              <w:rPr>
                <w:sz w:val="21"/>
                <w:szCs w:val="21"/>
                <w:lang w:eastAsia="bg-BG"/>
              </w:rPr>
              <w:t>10</w:t>
            </w:r>
            <w:r w:rsidRPr="008062F5">
              <w:rPr>
                <w:sz w:val="21"/>
                <w:szCs w:val="21"/>
                <w:lang w:eastAsia="bg-BG"/>
              </w:rPr>
              <w:t xml:space="preserve">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7"/>
        </w:trPr>
        <w:tc>
          <w:tcPr>
            <w:tcW w:w="8613" w:type="dxa"/>
            <w:tcBorders>
              <w:top w:val="single" w:sz="4" w:space="0" w:color="auto"/>
              <w:left w:val="single" w:sz="4" w:space="0" w:color="auto"/>
              <w:bottom w:val="single" w:sz="4" w:space="0" w:color="auto"/>
              <w:right w:val="single" w:sz="4" w:space="0" w:color="auto"/>
            </w:tcBorders>
            <w:vAlign w:val="center"/>
          </w:tcPr>
          <w:p w:rsidR="007A7A06" w:rsidRPr="00AD7773" w:rsidRDefault="007A7A06" w:rsidP="00D03FD1">
            <w:pPr>
              <w:spacing w:line="276" w:lineRule="auto"/>
              <w:rPr>
                <w:sz w:val="22"/>
                <w:szCs w:val="22"/>
                <w:lang w:eastAsia="bg-BG"/>
              </w:rPr>
            </w:pPr>
            <w:r w:rsidRPr="00AD7773">
              <w:rPr>
                <w:sz w:val="22"/>
                <w:szCs w:val="22"/>
                <w:lang w:eastAsia="bg-BG"/>
              </w:rPr>
              <w:t>-</w:t>
            </w:r>
            <w:r>
              <w:rPr>
                <w:sz w:val="22"/>
                <w:szCs w:val="22"/>
                <w:lang w:eastAsia="bg-BG"/>
              </w:rPr>
              <w:t xml:space="preserve"> </w:t>
            </w:r>
            <w:r w:rsidRPr="00DC1C15">
              <w:rPr>
                <w:sz w:val="22"/>
                <w:szCs w:val="22"/>
                <w:lang w:eastAsia="bg-BG"/>
              </w:rPr>
              <w:t>над 70% от суровината ще бъде от местни и регионални доставчици</w:t>
            </w:r>
          </w:p>
        </w:tc>
        <w:tc>
          <w:tcPr>
            <w:tcW w:w="1418" w:type="dxa"/>
            <w:tcBorders>
              <w:top w:val="single" w:sz="4" w:space="0" w:color="auto"/>
              <w:left w:val="single" w:sz="4" w:space="0" w:color="auto"/>
              <w:bottom w:val="single" w:sz="4" w:space="0" w:color="auto"/>
              <w:right w:val="single" w:sz="4" w:space="0" w:color="auto"/>
            </w:tcBorders>
            <w:vAlign w:val="center"/>
          </w:tcPr>
          <w:p w:rsidR="007A7A06" w:rsidRPr="008062F5" w:rsidRDefault="007A7A06" w:rsidP="00D03FD1">
            <w:pPr>
              <w:spacing w:line="276" w:lineRule="auto"/>
              <w:jc w:val="right"/>
              <w:rPr>
                <w:sz w:val="21"/>
                <w:szCs w:val="21"/>
                <w:lang w:eastAsia="bg-BG"/>
              </w:rPr>
            </w:pPr>
            <w:r>
              <w:rPr>
                <w:sz w:val="21"/>
                <w:szCs w:val="21"/>
                <w:lang w:eastAsia="bg-BG"/>
              </w:rPr>
              <w:t>2</w:t>
            </w:r>
            <w:r w:rsidRPr="008062F5">
              <w:rPr>
                <w:sz w:val="21"/>
                <w:szCs w:val="21"/>
                <w:lang w:eastAsia="bg-BG"/>
              </w:rPr>
              <w:t>0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9"/>
        </w:trPr>
        <w:tc>
          <w:tcPr>
            <w:tcW w:w="8613" w:type="dxa"/>
            <w:tcBorders>
              <w:top w:val="single" w:sz="4" w:space="0" w:color="auto"/>
              <w:left w:val="single" w:sz="4" w:space="0" w:color="auto"/>
              <w:bottom w:val="single" w:sz="4" w:space="0" w:color="auto"/>
              <w:right w:val="single" w:sz="4" w:space="0" w:color="auto"/>
            </w:tcBorders>
            <w:shd w:val="clear" w:color="auto" w:fill="F2F2F2"/>
            <w:vAlign w:val="center"/>
          </w:tcPr>
          <w:p w:rsidR="007A7A06" w:rsidRPr="00AD7773" w:rsidRDefault="007A7A06" w:rsidP="00D03FD1">
            <w:pPr>
              <w:spacing w:line="276" w:lineRule="auto"/>
              <w:rPr>
                <w:sz w:val="22"/>
                <w:szCs w:val="22"/>
                <w:lan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7A7A06" w:rsidRPr="00E42CF3" w:rsidRDefault="007A7A06" w:rsidP="00D03FD1">
            <w:pPr>
              <w:spacing w:line="276" w:lineRule="auto"/>
              <w:jc w:val="center"/>
              <w:rPr>
                <w:sz w:val="21"/>
                <w:szCs w:val="21"/>
                <w:lang w:eastAsia="bg-BG"/>
              </w:rPr>
            </w:pP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7"/>
        </w:trPr>
        <w:tc>
          <w:tcPr>
            <w:tcW w:w="8613" w:type="dxa"/>
            <w:tcBorders>
              <w:top w:val="single" w:sz="4" w:space="0" w:color="auto"/>
              <w:left w:val="single" w:sz="4" w:space="0" w:color="auto"/>
              <w:bottom w:val="single" w:sz="4" w:space="0" w:color="auto"/>
              <w:right w:val="single" w:sz="4" w:space="0" w:color="auto"/>
            </w:tcBorders>
            <w:vAlign w:val="center"/>
          </w:tcPr>
          <w:p w:rsidR="007A7A06" w:rsidRPr="00E42CF3" w:rsidRDefault="007A7A06" w:rsidP="00D03FD1">
            <w:pPr>
              <w:spacing w:line="276" w:lineRule="auto"/>
              <w:rPr>
                <w:sz w:val="22"/>
                <w:szCs w:val="22"/>
                <w:lang w:eastAsia="bg-BG"/>
              </w:rPr>
            </w:pPr>
            <w:r>
              <w:rPr>
                <w:sz w:val="22"/>
                <w:szCs w:val="22"/>
                <w:lang w:eastAsia="bg-BG"/>
              </w:rPr>
              <w:t>4</w:t>
            </w:r>
            <w:r w:rsidRPr="00AD7773">
              <w:rPr>
                <w:sz w:val="22"/>
                <w:szCs w:val="22"/>
                <w:lang w:eastAsia="bg-BG"/>
              </w:rPr>
              <w:t>.</w:t>
            </w:r>
            <w:r w:rsidRPr="00E42CF3">
              <w:rPr>
                <w:sz w:val="22"/>
                <w:szCs w:val="22"/>
                <w:lang w:eastAsia="bg-BG"/>
              </w:rPr>
              <w:t xml:space="preserve"> Проектът насърчава кооперирането, като представлява съвместна</w:t>
            </w:r>
          </w:p>
          <w:p w:rsidR="007A7A06" w:rsidRPr="00E42CF3" w:rsidRDefault="007A7A06" w:rsidP="00D03FD1">
            <w:pPr>
              <w:spacing w:line="276" w:lineRule="auto"/>
              <w:rPr>
                <w:sz w:val="22"/>
                <w:szCs w:val="22"/>
                <w:lang w:eastAsia="bg-BG"/>
              </w:rPr>
            </w:pPr>
            <w:r w:rsidRPr="00E42CF3">
              <w:rPr>
                <w:sz w:val="22"/>
                <w:szCs w:val="22"/>
                <w:lang w:eastAsia="bg-BG"/>
              </w:rPr>
              <w:t>инвестиция между земеделски производители – доставчици в предприятието</w:t>
            </w:r>
          </w:p>
          <w:p w:rsidR="007A7A06" w:rsidRPr="00AD7773" w:rsidRDefault="007A7A06" w:rsidP="00D03FD1">
            <w:pPr>
              <w:spacing w:line="276" w:lineRule="auto"/>
              <w:rPr>
                <w:sz w:val="22"/>
                <w:szCs w:val="22"/>
                <w:lang w:eastAsia="bg-BG"/>
              </w:rPr>
            </w:pPr>
            <w:r w:rsidRPr="00E42CF3">
              <w:rPr>
                <w:sz w:val="22"/>
                <w:szCs w:val="22"/>
                <w:lang w:eastAsia="bg-BG"/>
              </w:rPr>
              <w:t>или земеделските производители притежават дял в изгражданото предприятие</w:t>
            </w:r>
            <w:r w:rsidRPr="00AD7773">
              <w:rPr>
                <w:sz w:val="22"/>
                <w:szCs w:val="22"/>
                <w:lang w:eastAsia="bg-BG"/>
              </w:rPr>
              <w:t>:</w:t>
            </w:r>
          </w:p>
        </w:tc>
        <w:tc>
          <w:tcPr>
            <w:tcW w:w="1418" w:type="dxa"/>
            <w:tcBorders>
              <w:top w:val="single" w:sz="4" w:space="0" w:color="auto"/>
              <w:left w:val="single" w:sz="4" w:space="0" w:color="auto"/>
              <w:bottom w:val="single" w:sz="4" w:space="0" w:color="auto"/>
              <w:right w:val="single" w:sz="4" w:space="0" w:color="auto"/>
            </w:tcBorders>
            <w:vAlign w:val="center"/>
          </w:tcPr>
          <w:p w:rsidR="007A7A06" w:rsidRPr="008062F5" w:rsidRDefault="007A7A06" w:rsidP="00D03FD1">
            <w:pPr>
              <w:spacing w:after="200" w:line="276" w:lineRule="auto"/>
              <w:jc w:val="right"/>
              <w:rPr>
                <w:sz w:val="21"/>
                <w:szCs w:val="21"/>
                <w:lang w:eastAsia="bg-BG"/>
              </w:rPr>
            </w:pPr>
            <w:r w:rsidRPr="008062F5">
              <w:rPr>
                <w:sz w:val="21"/>
                <w:szCs w:val="21"/>
                <w:lang w:eastAsia="bg-BG"/>
              </w:rPr>
              <w:t>до 10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7"/>
        </w:trPr>
        <w:tc>
          <w:tcPr>
            <w:tcW w:w="8613" w:type="dxa"/>
            <w:tcBorders>
              <w:top w:val="single" w:sz="4" w:space="0" w:color="auto"/>
              <w:left w:val="single" w:sz="4" w:space="0" w:color="auto"/>
              <w:bottom w:val="single" w:sz="4" w:space="0" w:color="auto"/>
              <w:right w:val="single" w:sz="4" w:space="0" w:color="auto"/>
            </w:tcBorders>
            <w:vAlign w:val="center"/>
          </w:tcPr>
          <w:p w:rsidR="007A7A06" w:rsidRPr="00E42CF3" w:rsidRDefault="007A7A06" w:rsidP="00D03FD1">
            <w:pPr>
              <w:spacing w:line="276" w:lineRule="auto"/>
              <w:rPr>
                <w:sz w:val="22"/>
                <w:szCs w:val="22"/>
                <w:lang w:eastAsia="bg-BG"/>
              </w:rPr>
            </w:pPr>
            <w:r w:rsidRPr="00AD7773">
              <w:rPr>
                <w:sz w:val="22"/>
                <w:szCs w:val="22"/>
                <w:lang w:eastAsia="bg-BG"/>
              </w:rPr>
              <w:t>-</w:t>
            </w:r>
            <w:r w:rsidRPr="00E42CF3">
              <w:rPr>
                <w:sz w:val="22"/>
                <w:szCs w:val="22"/>
                <w:lang w:eastAsia="bg-BG"/>
              </w:rPr>
              <w:t>между 5 – 20% от дяловете в предприятието се притежават от земеделските</w:t>
            </w:r>
          </w:p>
          <w:p w:rsidR="007A7A06" w:rsidRPr="00AD7773" w:rsidRDefault="007A7A06" w:rsidP="00D03FD1">
            <w:pPr>
              <w:spacing w:line="276" w:lineRule="auto"/>
              <w:rPr>
                <w:sz w:val="22"/>
                <w:szCs w:val="22"/>
                <w:lang w:eastAsia="bg-BG"/>
              </w:rPr>
            </w:pPr>
            <w:r w:rsidRPr="00E42CF3">
              <w:rPr>
                <w:sz w:val="22"/>
                <w:szCs w:val="22"/>
                <w:lang w:eastAsia="bg-BG"/>
              </w:rPr>
              <w:t>производители, доставчици в предприятието</w:t>
            </w:r>
          </w:p>
        </w:tc>
        <w:tc>
          <w:tcPr>
            <w:tcW w:w="1418" w:type="dxa"/>
            <w:tcBorders>
              <w:top w:val="single" w:sz="4" w:space="0" w:color="auto"/>
              <w:left w:val="single" w:sz="4" w:space="0" w:color="auto"/>
              <w:bottom w:val="single" w:sz="4" w:space="0" w:color="auto"/>
              <w:right w:val="single" w:sz="4" w:space="0" w:color="auto"/>
            </w:tcBorders>
            <w:vAlign w:val="center"/>
          </w:tcPr>
          <w:p w:rsidR="007A7A06" w:rsidRPr="008062F5" w:rsidRDefault="007A7A06" w:rsidP="00D03FD1">
            <w:pPr>
              <w:spacing w:line="276" w:lineRule="auto"/>
              <w:jc w:val="right"/>
              <w:rPr>
                <w:sz w:val="21"/>
                <w:szCs w:val="21"/>
                <w:lang w:eastAsia="bg-BG"/>
              </w:rPr>
            </w:pPr>
            <w:r>
              <w:rPr>
                <w:sz w:val="21"/>
                <w:szCs w:val="21"/>
                <w:lang w:eastAsia="bg-BG"/>
              </w:rPr>
              <w:t>5</w:t>
            </w:r>
            <w:r w:rsidRPr="008062F5">
              <w:rPr>
                <w:sz w:val="21"/>
                <w:szCs w:val="21"/>
                <w:lang w:eastAsia="bg-BG"/>
              </w:rPr>
              <w:t xml:space="preserve">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
        </w:trPr>
        <w:tc>
          <w:tcPr>
            <w:tcW w:w="8613" w:type="dxa"/>
            <w:tcBorders>
              <w:top w:val="single" w:sz="4" w:space="0" w:color="auto"/>
              <w:left w:val="single" w:sz="4" w:space="0" w:color="auto"/>
              <w:bottom w:val="single" w:sz="4" w:space="0" w:color="auto"/>
              <w:right w:val="single" w:sz="4" w:space="0" w:color="auto"/>
            </w:tcBorders>
            <w:vAlign w:val="center"/>
          </w:tcPr>
          <w:p w:rsidR="007A7A06" w:rsidRPr="00E42CF3" w:rsidRDefault="007A7A06" w:rsidP="00D03FD1">
            <w:pPr>
              <w:spacing w:line="276" w:lineRule="auto"/>
              <w:jc w:val="both"/>
              <w:rPr>
                <w:sz w:val="22"/>
                <w:szCs w:val="22"/>
                <w:lang w:eastAsia="bg-BG"/>
              </w:rPr>
            </w:pPr>
            <w:r w:rsidRPr="00AD7773">
              <w:rPr>
                <w:sz w:val="22"/>
                <w:szCs w:val="22"/>
                <w:lang w:eastAsia="bg-BG"/>
              </w:rPr>
              <w:t>-</w:t>
            </w:r>
            <w:r w:rsidRPr="00E42CF3">
              <w:rPr>
                <w:sz w:val="22"/>
                <w:szCs w:val="22"/>
                <w:lang w:eastAsia="bg-BG"/>
              </w:rPr>
              <w:t>над 20% от дяловете в предприятието се притежават от земеделските</w:t>
            </w:r>
          </w:p>
          <w:p w:rsidR="007A7A06" w:rsidRPr="00AD7773" w:rsidRDefault="007A7A06" w:rsidP="00D03FD1">
            <w:pPr>
              <w:spacing w:line="276" w:lineRule="auto"/>
              <w:jc w:val="both"/>
              <w:rPr>
                <w:sz w:val="22"/>
                <w:szCs w:val="22"/>
                <w:lang w:eastAsia="bg-BG"/>
              </w:rPr>
            </w:pPr>
            <w:r w:rsidRPr="00E42CF3">
              <w:rPr>
                <w:sz w:val="22"/>
                <w:szCs w:val="22"/>
                <w:lang w:eastAsia="bg-BG"/>
              </w:rPr>
              <w:t>производители, доставчици в предприятието</w:t>
            </w:r>
          </w:p>
        </w:tc>
        <w:tc>
          <w:tcPr>
            <w:tcW w:w="1418" w:type="dxa"/>
            <w:tcBorders>
              <w:top w:val="single" w:sz="4" w:space="0" w:color="auto"/>
              <w:left w:val="single" w:sz="4" w:space="0" w:color="auto"/>
              <w:bottom w:val="single" w:sz="4" w:space="0" w:color="auto"/>
              <w:right w:val="single" w:sz="4" w:space="0" w:color="auto"/>
            </w:tcBorders>
            <w:vAlign w:val="center"/>
          </w:tcPr>
          <w:p w:rsidR="007A7A06" w:rsidRPr="008062F5" w:rsidRDefault="007A7A06" w:rsidP="00D03FD1">
            <w:pPr>
              <w:spacing w:line="276" w:lineRule="auto"/>
              <w:jc w:val="right"/>
              <w:rPr>
                <w:sz w:val="21"/>
                <w:szCs w:val="21"/>
                <w:lang w:eastAsia="bg-BG"/>
              </w:rPr>
            </w:pPr>
            <w:r w:rsidRPr="008062F5">
              <w:rPr>
                <w:sz w:val="21"/>
                <w:szCs w:val="21"/>
                <w:lang w:eastAsia="bg-BG"/>
              </w:rPr>
              <w:t>10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5"/>
        </w:trPr>
        <w:tc>
          <w:tcPr>
            <w:tcW w:w="10031" w:type="dxa"/>
            <w:gridSpan w:val="2"/>
            <w:shd w:val="clear" w:color="auto" w:fill="F2F2F2"/>
            <w:vAlign w:val="center"/>
          </w:tcPr>
          <w:p w:rsidR="007A7A06" w:rsidRPr="00AD7773" w:rsidRDefault="007A7A06" w:rsidP="00D03FD1">
            <w:pPr>
              <w:spacing w:line="276" w:lineRule="auto"/>
              <w:jc w:val="right"/>
              <w:rPr>
                <w:sz w:val="22"/>
                <w:szCs w:val="22"/>
                <w:lang w:eastAsia="bg-BG"/>
              </w:rPr>
            </w:pP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8"/>
        </w:trPr>
        <w:tc>
          <w:tcPr>
            <w:tcW w:w="8613" w:type="dxa"/>
            <w:vAlign w:val="center"/>
          </w:tcPr>
          <w:p w:rsidR="007A7A06" w:rsidRPr="00AD7773" w:rsidRDefault="007A7A06" w:rsidP="00D03FD1">
            <w:pPr>
              <w:spacing w:line="276" w:lineRule="auto"/>
              <w:jc w:val="both"/>
              <w:rPr>
                <w:sz w:val="22"/>
                <w:szCs w:val="22"/>
                <w:lang w:eastAsia="bg-BG"/>
              </w:rPr>
            </w:pPr>
            <w:r>
              <w:rPr>
                <w:sz w:val="22"/>
                <w:szCs w:val="22"/>
                <w:lang w:eastAsia="bg-BG"/>
              </w:rPr>
              <w:t>5</w:t>
            </w:r>
            <w:r w:rsidRPr="00AD7773">
              <w:rPr>
                <w:sz w:val="22"/>
                <w:szCs w:val="22"/>
                <w:lang w:eastAsia="bg-BG"/>
              </w:rPr>
              <w:t xml:space="preserve">. </w:t>
            </w:r>
            <w:r w:rsidRPr="00011A10">
              <w:rPr>
                <w:sz w:val="22"/>
                <w:szCs w:val="22"/>
                <w:lang w:eastAsia="bg-BG"/>
              </w:rPr>
              <w:t>Проектът осигурява устойчива заетост на територията на МИГ</w:t>
            </w:r>
          </w:p>
        </w:tc>
        <w:tc>
          <w:tcPr>
            <w:tcW w:w="1418" w:type="dxa"/>
            <w:vAlign w:val="center"/>
          </w:tcPr>
          <w:p w:rsidR="007A7A06" w:rsidRPr="00671CE3" w:rsidRDefault="007A7A06" w:rsidP="00D03FD1">
            <w:pPr>
              <w:ind w:left="-108"/>
              <w:jc w:val="right"/>
              <w:rPr>
                <w:sz w:val="22"/>
                <w:szCs w:val="22"/>
                <w:lang w:eastAsia="bg-BG"/>
              </w:rPr>
            </w:pPr>
            <w:r w:rsidRPr="00671CE3">
              <w:rPr>
                <w:sz w:val="22"/>
                <w:szCs w:val="22"/>
                <w:lang w:eastAsia="bg-BG"/>
              </w:rPr>
              <w:t xml:space="preserve">общо до </w:t>
            </w:r>
            <w:r>
              <w:rPr>
                <w:sz w:val="22"/>
                <w:szCs w:val="22"/>
                <w:lang w:eastAsia="bg-BG"/>
              </w:rPr>
              <w:t>1</w:t>
            </w:r>
            <w:r w:rsidRPr="00671CE3">
              <w:rPr>
                <w:sz w:val="22"/>
                <w:szCs w:val="22"/>
                <w:lang w:eastAsia="bg-BG"/>
              </w:rPr>
              <w:t>0т.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8"/>
        </w:trPr>
        <w:tc>
          <w:tcPr>
            <w:tcW w:w="8613" w:type="dxa"/>
            <w:tcBorders>
              <w:top w:val="single" w:sz="4" w:space="0" w:color="auto"/>
              <w:left w:val="single" w:sz="4" w:space="0" w:color="auto"/>
              <w:bottom w:val="single" w:sz="4" w:space="0" w:color="auto"/>
              <w:right w:val="single" w:sz="4" w:space="0" w:color="auto"/>
            </w:tcBorders>
            <w:shd w:val="clear" w:color="auto" w:fill="auto"/>
            <w:vAlign w:val="center"/>
          </w:tcPr>
          <w:p w:rsidR="007A7A06" w:rsidRPr="00011A10" w:rsidRDefault="007A7A06" w:rsidP="00D03FD1">
            <w:pPr>
              <w:spacing w:line="276" w:lineRule="auto"/>
              <w:jc w:val="both"/>
              <w:rPr>
                <w:sz w:val="22"/>
                <w:szCs w:val="22"/>
                <w:lang w:eastAsia="bg-BG"/>
              </w:rPr>
            </w:pPr>
            <w:r w:rsidRPr="00011A10">
              <w:rPr>
                <w:sz w:val="22"/>
                <w:szCs w:val="22"/>
                <w:lang w:eastAsia="bg-BG"/>
              </w:rPr>
              <w:t>Нови предприятия:</w:t>
            </w:r>
          </w:p>
          <w:p w:rsidR="007A7A06" w:rsidRPr="00011A10" w:rsidRDefault="007A7A06" w:rsidP="00D03FD1">
            <w:pPr>
              <w:spacing w:line="276" w:lineRule="auto"/>
              <w:jc w:val="both"/>
              <w:rPr>
                <w:sz w:val="22"/>
                <w:szCs w:val="22"/>
                <w:lang w:eastAsia="bg-BG"/>
              </w:rPr>
            </w:pPr>
            <w:r w:rsidRPr="00011A10">
              <w:rPr>
                <w:sz w:val="22"/>
                <w:szCs w:val="22"/>
                <w:lang w:eastAsia="bg-BG"/>
              </w:rPr>
              <w:t>√</w:t>
            </w:r>
            <w:r>
              <w:rPr>
                <w:sz w:val="22"/>
                <w:szCs w:val="22"/>
                <w:lang w:eastAsia="bg-BG"/>
              </w:rPr>
              <w:t xml:space="preserve"> </w:t>
            </w:r>
            <w:r w:rsidRPr="00011A10">
              <w:rPr>
                <w:sz w:val="22"/>
                <w:szCs w:val="22"/>
                <w:lang w:eastAsia="bg-BG"/>
              </w:rPr>
              <w:t>до 2 нови работни места – 3 т.;</w:t>
            </w:r>
          </w:p>
          <w:p w:rsidR="007A7A06" w:rsidRPr="00011A10" w:rsidRDefault="007A7A06" w:rsidP="00D03FD1">
            <w:pPr>
              <w:spacing w:line="276" w:lineRule="auto"/>
              <w:jc w:val="both"/>
              <w:rPr>
                <w:sz w:val="22"/>
                <w:szCs w:val="22"/>
                <w:lang w:eastAsia="bg-BG"/>
              </w:rPr>
            </w:pPr>
            <w:r w:rsidRPr="00011A10">
              <w:rPr>
                <w:sz w:val="22"/>
                <w:szCs w:val="22"/>
                <w:lang w:eastAsia="bg-BG"/>
              </w:rPr>
              <w:t>√ над 2 нови работни места – 5 т.</w:t>
            </w:r>
          </w:p>
          <w:p w:rsidR="007A7A06" w:rsidRDefault="007A7A06" w:rsidP="00D03FD1">
            <w:pPr>
              <w:spacing w:line="276" w:lineRule="auto"/>
              <w:jc w:val="both"/>
              <w:rPr>
                <w:sz w:val="22"/>
                <w:szCs w:val="22"/>
                <w:lang w:eastAsia="bg-BG"/>
              </w:rPr>
            </w:pPr>
            <w:r w:rsidRPr="00EF09D4">
              <w:rPr>
                <w:sz w:val="22"/>
                <w:szCs w:val="22"/>
                <w:lang w:eastAsia="bg-BG"/>
              </w:rPr>
              <w:t>√</w:t>
            </w:r>
            <w:r>
              <w:rPr>
                <w:sz w:val="22"/>
                <w:szCs w:val="22"/>
                <w:lang w:eastAsia="bg-BG"/>
              </w:rPr>
              <w:t xml:space="preserve"> </w:t>
            </w:r>
            <w:r w:rsidRPr="00011A10">
              <w:rPr>
                <w:sz w:val="22"/>
                <w:szCs w:val="22"/>
                <w:lang w:eastAsia="bg-BG"/>
              </w:rPr>
              <w:t>минимум 2 нови работни места за представители на местните уязвими групи-5 т.</w:t>
            </w:r>
          </w:p>
          <w:p w:rsidR="00FA0FE4" w:rsidRPr="00FA0FE4" w:rsidRDefault="00FA0FE4" w:rsidP="00FA0FE4">
            <w:pPr>
              <w:ind w:firstLine="284"/>
              <w:jc w:val="both"/>
              <w:rPr>
                <w:i/>
              </w:rPr>
            </w:pPr>
            <w:r w:rsidRPr="00FA0FE4">
              <w:rPr>
                <w:i/>
              </w:rPr>
              <w:t>*Забележка: За да се отчете едно работно място, продължителността на договора с наетото лице трябва да е най-малко една година. Когато трудовият договор е за 6 месеца, работното място се отчита като 0,5 бр.</w:t>
            </w:r>
          </w:p>
          <w:p w:rsidR="00FA0FE4" w:rsidRPr="00AD7773" w:rsidRDefault="00FA0FE4" w:rsidP="00D03FD1">
            <w:pPr>
              <w:spacing w:line="276" w:lineRule="auto"/>
              <w:jc w:val="both"/>
              <w:rPr>
                <w:sz w:val="22"/>
                <w:szCs w:val="22"/>
                <w:lan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7A06" w:rsidRPr="00671CE3" w:rsidRDefault="007A7A06" w:rsidP="00D03FD1">
            <w:pPr>
              <w:jc w:val="right"/>
              <w:rPr>
                <w:sz w:val="22"/>
                <w:szCs w:val="22"/>
                <w:lang w:eastAsia="bg-BG"/>
              </w:rPr>
            </w:pPr>
            <w:r>
              <w:rPr>
                <w:sz w:val="22"/>
                <w:szCs w:val="22"/>
                <w:lang w:eastAsia="bg-BG"/>
              </w:rPr>
              <w:t>до 5</w:t>
            </w:r>
            <w:r w:rsidRPr="00671CE3">
              <w:rPr>
                <w:sz w:val="22"/>
                <w:szCs w:val="22"/>
                <w:lang w:eastAsia="bg-BG"/>
              </w:rPr>
              <w:t xml:space="preserve">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6"/>
        </w:trPr>
        <w:tc>
          <w:tcPr>
            <w:tcW w:w="8613" w:type="dxa"/>
            <w:tcBorders>
              <w:top w:val="single" w:sz="4" w:space="0" w:color="auto"/>
              <w:left w:val="single" w:sz="4" w:space="0" w:color="auto"/>
              <w:bottom w:val="single" w:sz="4" w:space="0" w:color="auto"/>
              <w:right w:val="single" w:sz="4" w:space="0" w:color="auto"/>
            </w:tcBorders>
            <w:shd w:val="clear" w:color="auto" w:fill="auto"/>
            <w:vAlign w:val="center"/>
          </w:tcPr>
          <w:p w:rsidR="007A7A06" w:rsidRPr="00EF09D4" w:rsidRDefault="007A7A06" w:rsidP="00D03FD1">
            <w:pPr>
              <w:spacing w:line="276" w:lineRule="auto"/>
              <w:jc w:val="both"/>
              <w:rPr>
                <w:sz w:val="22"/>
                <w:szCs w:val="22"/>
                <w:lang w:eastAsia="bg-BG"/>
              </w:rPr>
            </w:pPr>
            <w:r w:rsidRPr="00EF09D4">
              <w:rPr>
                <w:sz w:val="22"/>
                <w:szCs w:val="22"/>
                <w:lang w:eastAsia="bg-BG"/>
              </w:rPr>
              <w:t>Съществуващи предприятия:</w:t>
            </w:r>
          </w:p>
          <w:p w:rsidR="007A7A06" w:rsidRPr="00EF09D4" w:rsidRDefault="007A7A06" w:rsidP="00D03FD1">
            <w:pPr>
              <w:spacing w:line="276" w:lineRule="auto"/>
              <w:jc w:val="both"/>
              <w:rPr>
                <w:sz w:val="22"/>
                <w:szCs w:val="22"/>
                <w:lang w:eastAsia="bg-BG"/>
              </w:rPr>
            </w:pPr>
            <w:r w:rsidRPr="00EF09D4">
              <w:rPr>
                <w:sz w:val="22"/>
                <w:szCs w:val="22"/>
                <w:lang w:eastAsia="bg-BG"/>
              </w:rPr>
              <w:t>√+ 1 ново работно място– 3 т.;</w:t>
            </w:r>
          </w:p>
          <w:p w:rsidR="007A7A06" w:rsidRPr="00EF09D4" w:rsidRDefault="007A7A06" w:rsidP="00D03FD1">
            <w:pPr>
              <w:spacing w:line="276" w:lineRule="auto"/>
              <w:jc w:val="both"/>
              <w:rPr>
                <w:sz w:val="22"/>
                <w:szCs w:val="22"/>
                <w:lang w:eastAsia="bg-BG"/>
              </w:rPr>
            </w:pPr>
            <w:r w:rsidRPr="00EF09D4">
              <w:rPr>
                <w:sz w:val="22"/>
                <w:szCs w:val="22"/>
                <w:lang w:eastAsia="bg-BG"/>
              </w:rPr>
              <w:t>√+ 2 и повече нови работни места – 5 т.</w:t>
            </w:r>
          </w:p>
          <w:p w:rsidR="007A7A06" w:rsidRDefault="007A7A06" w:rsidP="00D03FD1">
            <w:pPr>
              <w:spacing w:line="276" w:lineRule="auto"/>
              <w:jc w:val="both"/>
              <w:rPr>
                <w:sz w:val="22"/>
                <w:szCs w:val="22"/>
                <w:lang w:eastAsia="bg-BG"/>
              </w:rPr>
            </w:pPr>
            <w:r w:rsidRPr="00EF09D4">
              <w:rPr>
                <w:sz w:val="22"/>
                <w:szCs w:val="22"/>
                <w:lang w:eastAsia="bg-BG"/>
              </w:rPr>
              <w:t>√+ минимум 2 нови работни места за представители на местните уязвими групи – 5 т.</w:t>
            </w:r>
          </w:p>
          <w:p w:rsidR="00FA0FE4" w:rsidRPr="00FA0FE4" w:rsidRDefault="00FA0FE4" w:rsidP="00FA0FE4">
            <w:pPr>
              <w:ind w:firstLine="284"/>
              <w:jc w:val="both"/>
              <w:rPr>
                <w:i/>
              </w:rPr>
            </w:pPr>
            <w:r w:rsidRPr="00FA0FE4">
              <w:rPr>
                <w:i/>
              </w:rPr>
              <w:t>*Забележка: За да се отчете едно работно място, продължителността на договора с наетото лице трябва да е най-малко една година. Когато трудовият договор е за 6 месеца, работното място се отчита като 0,5 бр.</w:t>
            </w:r>
          </w:p>
          <w:p w:rsidR="00FA0FE4" w:rsidRPr="00AD7773" w:rsidRDefault="00FA0FE4" w:rsidP="00D03FD1">
            <w:pPr>
              <w:spacing w:line="276" w:lineRule="auto"/>
              <w:jc w:val="both"/>
              <w:rPr>
                <w:sz w:val="22"/>
                <w:szCs w:val="22"/>
                <w:lang w:eastAsia="bg-BG"/>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7A06" w:rsidRPr="00671CE3" w:rsidRDefault="007A7A06" w:rsidP="00D03FD1">
            <w:pPr>
              <w:jc w:val="right"/>
              <w:rPr>
                <w:sz w:val="22"/>
                <w:szCs w:val="22"/>
                <w:lang w:eastAsia="bg-BG"/>
              </w:rPr>
            </w:pPr>
            <w:r w:rsidRPr="00EF09D4">
              <w:rPr>
                <w:sz w:val="22"/>
                <w:szCs w:val="22"/>
                <w:lang w:eastAsia="bg-BG"/>
              </w:rPr>
              <w:t>до 5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6"/>
        </w:trPr>
        <w:tc>
          <w:tcPr>
            <w:tcW w:w="10031" w:type="dxa"/>
            <w:gridSpan w:val="2"/>
            <w:shd w:val="clear" w:color="auto" w:fill="F2F2F2"/>
            <w:vAlign w:val="center"/>
          </w:tcPr>
          <w:p w:rsidR="007A7A06" w:rsidRPr="00AD7773" w:rsidRDefault="007A7A06" w:rsidP="00D03FD1">
            <w:pPr>
              <w:spacing w:line="276" w:lineRule="auto"/>
              <w:jc w:val="right"/>
              <w:rPr>
                <w:sz w:val="22"/>
                <w:szCs w:val="22"/>
                <w:lang w:eastAsia="bg-BG"/>
              </w:rPr>
            </w:pP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8"/>
        </w:trPr>
        <w:tc>
          <w:tcPr>
            <w:tcW w:w="8613" w:type="dxa"/>
            <w:vAlign w:val="center"/>
          </w:tcPr>
          <w:p w:rsidR="007A7A06" w:rsidRPr="00AD7773" w:rsidRDefault="007A7A06" w:rsidP="00D03FD1">
            <w:pPr>
              <w:spacing w:line="276" w:lineRule="auto"/>
              <w:jc w:val="both"/>
              <w:rPr>
                <w:sz w:val="22"/>
                <w:szCs w:val="22"/>
                <w:lang w:eastAsia="bg-BG"/>
              </w:rPr>
            </w:pPr>
            <w:r>
              <w:rPr>
                <w:sz w:val="22"/>
                <w:szCs w:val="22"/>
                <w:lang w:eastAsia="bg-BG"/>
              </w:rPr>
              <w:t>6</w:t>
            </w:r>
            <w:r w:rsidRPr="00AD7773">
              <w:rPr>
                <w:sz w:val="22"/>
                <w:szCs w:val="22"/>
                <w:lang w:eastAsia="bg-BG"/>
              </w:rPr>
              <w:t>.</w:t>
            </w:r>
            <w:r w:rsidRPr="00EF09D4">
              <w:rPr>
                <w:sz w:val="22"/>
                <w:szCs w:val="22"/>
                <w:lang w:eastAsia="bg-BG"/>
              </w:rPr>
              <w:t xml:space="preserve"> Оценка на кандидата</w:t>
            </w:r>
          </w:p>
        </w:tc>
        <w:tc>
          <w:tcPr>
            <w:tcW w:w="1418" w:type="dxa"/>
            <w:vAlign w:val="center"/>
          </w:tcPr>
          <w:p w:rsidR="007A7A06" w:rsidRPr="00671CE3" w:rsidRDefault="007A7A06" w:rsidP="00D03FD1">
            <w:pPr>
              <w:ind w:left="-108"/>
              <w:jc w:val="right"/>
              <w:rPr>
                <w:sz w:val="22"/>
                <w:szCs w:val="22"/>
                <w:lang w:eastAsia="bg-BG"/>
              </w:rPr>
            </w:pPr>
            <w:r w:rsidRPr="00671CE3">
              <w:rPr>
                <w:sz w:val="22"/>
                <w:szCs w:val="22"/>
                <w:lang w:eastAsia="bg-BG"/>
              </w:rPr>
              <w:t xml:space="preserve">общо до </w:t>
            </w:r>
            <w:r>
              <w:rPr>
                <w:sz w:val="22"/>
                <w:szCs w:val="22"/>
                <w:lang w:eastAsia="bg-BG"/>
              </w:rPr>
              <w:t>10</w:t>
            </w:r>
            <w:r w:rsidRPr="00671CE3">
              <w:rPr>
                <w:sz w:val="22"/>
                <w:szCs w:val="22"/>
                <w:lang w:eastAsia="bg-BG"/>
              </w:rPr>
              <w:t>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8"/>
        </w:trPr>
        <w:tc>
          <w:tcPr>
            <w:tcW w:w="8613" w:type="dxa"/>
            <w:tcBorders>
              <w:top w:val="single" w:sz="4" w:space="0" w:color="auto"/>
              <w:left w:val="single" w:sz="4" w:space="0" w:color="auto"/>
              <w:bottom w:val="single" w:sz="4" w:space="0" w:color="auto"/>
              <w:right w:val="single" w:sz="4" w:space="0" w:color="auto"/>
            </w:tcBorders>
            <w:vAlign w:val="center"/>
          </w:tcPr>
          <w:p w:rsidR="007A7A06" w:rsidRPr="00EF09D4" w:rsidRDefault="007A7A06" w:rsidP="00D03FD1">
            <w:pPr>
              <w:spacing w:line="276" w:lineRule="auto"/>
              <w:jc w:val="both"/>
              <w:rPr>
                <w:sz w:val="22"/>
                <w:szCs w:val="22"/>
                <w:lang w:eastAsia="bg-BG"/>
              </w:rPr>
            </w:pPr>
            <w:r w:rsidRPr="00AD7773">
              <w:rPr>
                <w:sz w:val="22"/>
                <w:szCs w:val="22"/>
                <w:lang w:eastAsia="bg-BG"/>
              </w:rPr>
              <w:t>-</w:t>
            </w:r>
            <w:r>
              <w:t xml:space="preserve"> </w:t>
            </w:r>
            <w:r>
              <w:rPr>
                <w:sz w:val="22"/>
                <w:szCs w:val="22"/>
                <w:lang w:eastAsia="bg-BG"/>
              </w:rPr>
              <w:t xml:space="preserve">Опит на бенефициента </w:t>
            </w:r>
          </w:p>
          <w:p w:rsidR="007A7A06" w:rsidRPr="00EF09D4" w:rsidRDefault="007A7A06" w:rsidP="00D03FD1">
            <w:pPr>
              <w:spacing w:line="276" w:lineRule="auto"/>
              <w:jc w:val="both"/>
              <w:rPr>
                <w:sz w:val="22"/>
                <w:szCs w:val="22"/>
                <w:lang w:eastAsia="bg-BG"/>
              </w:rPr>
            </w:pPr>
            <w:r w:rsidRPr="00EF09D4">
              <w:rPr>
                <w:sz w:val="22"/>
                <w:szCs w:val="22"/>
                <w:lang w:eastAsia="bg-BG"/>
              </w:rPr>
              <w:t>Предприятието е съществуващо и има доказан положителен финансов резултат за</w:t>
            </w:r>
          </w:p>
          <w:p w:rsidR="007A7A06" w:rsidRPr="00AD7773" w:rsidRDefault="007A7A06" w:rsidP="00D03FD1">
            <w:pPr>
              <w:spacing w:line="276" w:lineRule="auto"/>
              <w:jc w:val="both"/>
              <w:rPr>
                <w:sz w:val="22"/>
                <w:szCs w:val="22"/>
                <w:lang w:eastAsia="bg-BG"/>
              </w:rPr>
            </w:pPr>
            <w:r w:rsidRPr="00EF09D4">
              <w:rPr>
                <w:sz w:val="22"/>
                <w:szCs w:val="22"/>
                <w:lang w:eastAsia="bg-BG"/>
              </w:rPr>
              <w:t>последните 3 години.</w:t>
            </w:r>
          </w:p>
        </w:tc>
        <w:tc>
          <w:tcPr>
            <w:tcW w:w="1418" w:type="dxa"/>
            <w:tcBorders>
              <w:top w:val="single" w:sz="4" w:space="0" w:color="auto"/>
              <w:left w:val="single" w:sz="4" w:space="0" w:color="auto"/>
              <w:bottom w:val="single" w:sz="4" w:space="0" w:color="auto"/>
              <w:right w:val="single" w:sz="4" w:space="0" w:color="auto"/>
            </w:tcBorders>
            <w:vAlign w:val="center"/>
          </w:tcPr>
          <w:p w:rsidR="007A7A06" w:rsidRPr="00671CE3" w:rsidRDefault="007A7A06" w:rsidP="00D03FD1">
            <w:pPr>
              <w:ind w:left="-108"/>
              <w:jc w:val="right"/>
              <w:rPr>
                <w:sz w:val="22"/>
                <w:szCs w:val="22"/>
                <w:lang w:eastAsia="bg-BG"/>
              </w:rPr>
            </w:pPr>
            <w:r>
              <w:rPr>
                <w:sz w:val="22"/>
                <w:szCs w:val="22"/>
                <w:lang w:eastAsia="bg-BG"/>
              </w:rPr>
              <w:t>5</w:t>
            </w:r>
            <w:r w:rsidRPr="00671CE3">
              <w:rPr>
                <w:sz w:val="22"/>
                <w:szCs w:val="22"/>
                <w:lang w:eastAsia="bg-BG"/>
              </w:rPr>
              <w:t xml:space="preserve">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8"/>
        </w:trPr>
        <w:tc>
          <w:tcPr>
            <w:tcW w:w="8613" w:type="dxa"/>
            <w:tcBorders>
              <w:top w:val="single" w:sz="4" w:space="0" w:color="auto"/>
              <w:left w:val="single" w:sz="4" w:space="0" w:color="auto"/>
              <w:bottom w:val="single" w:sz="4" w:space="0" w:color="auto"/>
              <w:right w:val="single" w:sz="4" w:space="0" w:color="auto"/>
            </w:tcBorders>
            <w:vAlign w:val="center"/>
          </w:tcPr>
          <w:p w:rsidR="007A7A06" w:rsidRPr="00EF09D4" w:rsidRDefault="007A7A06" w:rsidP="00D03FD1">
            <w:pPr>
              <w:spacing w:line="276" w:lineRule="auto"/>
              <w:jc w:val="both"/>
              <w:rPr>
                <w:sz w:val="22"/>
                <w:szCs w:val="22"/>
                <w:lang w:eastAsia="bg-BG"/>
              </w:rPr>
            </w:pPr>
            <w:r w:rsidRPr="00AD7773">
              <w:rPr>
                <w:sz w:val="22"/>
                <w:szCs w:val="22"/>
                <w:lang w:eastAsia="bg-BG"/>
              </w:rPr>
              <w:t>-</w:t>
            </w:r>
            <w:r>
              <w:t xml:space="preserve"> </w:t>
            </w:r>
            <w:r w:rsidRPr="00EF09D4">
              <w:rPr>
                <w:sz w:val="22"/>
                <w:szCs w:val="22"/>
                <w:lang w:eastAsia="bg-BG"/>
              </w:rPr>
              <w:t>Наличие на осигуре</w:t>
            </w:r>
            <w:r>
              <w:rPr>
                <w:sz w:val="22"/>
                <w:szCs w:val="22"/>
                <w:lang w:eastAsia="bg-BG"/>
              </w:rPr>
              <w:t>но финансиране за проекта</w:t>
            </w:r>
          </w:p>
          <w:p w:rsidR="007A7A06" w:rsidRPr="00AD7773" w:rsidRDefault="007A7A06" w:rsidP="00D03FD1">
            <w:pPr>
              <w:spacing w:line="276" w:lineRule="auto"/>
              <w:jc w:val="both"/>
              <w:rPr>
                <w:sz w:val="22"/>
                <w:szCs w:val="22"/>
                <w:lang w:eastAsia="bg-BG"/>
              </w:rPr>
            </w:pPr>
            <w:r w:rsidRPr="00EF09D4">
              <w:rPr>
                <w:sz w:val="22"/>
                <w:szCs w:val="22"/>
                <w:lang w:eastAsia="bg-BG"/>
              </w:rPr>
              <w:t>Наличие на документи, доказващи възможност да се финансира инвестицията.</w:t>
            </w:r>
          </w:p>
        </w:tc>
        <w:tc>
          <w:tcPr>
            <w:tcW w:w="1418" w:type="dxa"/>
            <w:tcBorders>
              <w:top w:val="single" w:sz="4" w:space="0" w:color="auto"/>
              <w:left w:val="single" w:sz="4" w:space="0" w:color="auto"/>
              <w:bottom w:val="single" w:sz="4" w:space="0" w:color="auto"/>
              <w:right w:val="single" w:sz="4" w:space="0" w:color="auto"/>
            </w:tcBorders>
            <w:vAlign w:val="center"/>
          </w:tcPr>
          <w:p w:rsidR="007A7A06" w:rsidRPr="00671CE3" w:rsidRDefault="007A7A06" w:rsidP="00D03FD1">
            <w:pPr>
              <w:ind w:left="-108"/>
              <w:jc w:val="right"/>
              <w:rPr>
                <w:sz w:val="22"/>
                <w:szCs w:val="22"/>
                <w:lang w:eastAsia="bg-BG"/>
              </w:rPr>
            </w:pPr>
            <w:r>
              <w:rPr>
                <w:sz w:val="22"/>
                <w:szCs w:val="22"/>
                <w:lang w:eastAsia="bg-BG"/>
              </w:rPr>
              <w:t>5</w:t>
            </w:r>
            <w:r w:rsidRPr="00671CE3">
              <w:rPr>
                <w:sz w:val="22"/>
                <w:szCs w:val="22"/>
                <w:lang w:eastAsia="bg-BG"/>
              </w:rPr>
              <w:t xml:space="preserve"> т.</w:t>
            </w: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78"/>
        </w:trPr>
        <w:tc>
          <w:tcPr>
            <w:tcW w:w="10031" w:type="dxa"/>
            <w:gridSpan w:val="2"/>
            <w:shd w:val="clear" w:color="auto" w:fill="F2F2F2"/>
            <w:vAlign w:val="center"/>
          </w:tcPr>
          <w:p w:rsidR="007A7A06" w:rsidRPr="00671CE3" w:rsidRDefault="007A7A06" w:rsidP="00D03FD1">
            <w:pPr>
              <w:spacing w:line="276" w:lineRule="auto"/>
              <w:jc w:val="right"/>
              <w:rPr>
                <w:sz w:val="22"/>
                <w:szCs w:val="22"/>
                <w:lang w:eastAsia="bg-BG"/>
              </w:rPr>
            </w:pPr>
          </w:p>
        </w:tc>
      </w:tr>
      <w:tr w:rsidR="007A7A06" w:rsidRPr="00671CE3" w:rsidTr="007A7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2"/>
        </w:trPr>
        <w:tc>
          <w:tcPr>
            <w:tcW w:w="8613" w:type="dxa"/>
            <w:vAlign w:val="center"/>
          </w:tcPr>
          <w:p w:rsidR="007A7A06" w:rsidRPr="00671CE3" w:rsidRDefault="007A7A06" w:rsidP="00D03FD1">
            <w:pPr>
              <w:spacing w:line="276" w:lineRule="auto"/>
              <w:rPr>
                <w:b/>
                <w:sz w:val="22"/>
                <w:szCs w:val="22"/>
                <w:lang w:eastAsia="bg-BG"/>
              </w:rPr>
            </w:pPr>
            <w:r w:rsidRPr="00671CE3">
              <w:rPr>
                <w:b/>
                <w:sz w:val="22"/>
                <w:szCs w:val="22"/>
                <w:lang w:eastAsia="bg-BG"/>
              </w:rPr>
              <w:t>ОБЩО</w:t>
            </w:r>
          </w:p>
        </w:tc>
        <w:tc>
          <w:tcPr>
            <w:tcW w:w="1418" w:type="dxa"/>
            <w:vAlign w:val="center"/>
          </w:tcPr>
          <w:p w:rsidR="007A7A06" w:rsidRPr="00671CE3" w:rsidRDefault="007A7A06" w:rsidP="00D03FD1">
            <w:pPr>
              <w:spacing w:line="276" w:lineRule="auto"/>
              <w:jc w:val="right"/>
              <w:rPr>
                <w:b/>
                <w:sz w:val="22"/>
                <w:szCs w:val="22"/>
                <w:lang w:eastAsia="bg-BG"/>
              </w:rPr>
            </w:pPr>
            <w:r>
              <w:rPr>
                <w:b/>
                <w:sz w:val="22"/>
                <w:szCs w:val="22"/>
                <w:lang w:eastAsia="bg-BG"/>
              </w:rPr>
              <w:t>70</w:t>
            </w:r>
            <w:r w:rsidRPr="00671CE3">
              <w:rPr>
                <w:b/>
                <w:sz w:val="22"/>
                <w:szCs w:val="22"/>
                <w:lang w:eastAsia="bg-BG"/>
              </w:rPr>
              <w:t xml:space="preserve"> т.</w:t>
            </w:r>
          </w:p>
        </w:tc>
      </w:tr>
    </w:tbl>
    <w:p w:rsidR="00250F53" w:rsidRDefault="00250F53" w:rsidP="00CF65E7">
      <w:pPr>
        <w:widowControl w:val="0"/>
        <w:autoSpaceDE w:val="0"/>
        <w:autoSpaceDN w:val="0"/>
        <w:adjustRightInd w:val="0"/>
        <w:ind w:right="142"/>
        <w:jc w:val="both"/>
        <w:rPr>
          <w:lang w:eastAsia="bg-BG"/>
        </w:rPr>
      </w:pPr>
    </w:p>
    <w:p w:rsidR="00936A94" w:rsidRPr="00936A94" w:rsidRDefault="00936A94" w:rsidP="00936A94">
      <w:pPr>
        <w:tabs>
          <w:tab w:val="left" w:pos="0"/>
          <w:tab w:val="left" w:pos="2608"/>
          <w:tab w:val="left" w:pos="3317"/>
        </w:tabs>
        <w:spacing w:after="120"/>
        <w:jc w:val="both"/>
        <w:rPr>
          <w:snapToGrid w:val="0"/>
        </w:rPr>
      </w:pPr>
      <w:r w:rsidRPr="00936A94">
        <w:rPr>
          <w:snapToGrid w:val="0"/>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10 т. </w:t>
      </w:r>
    </w:p>
    <w:p w:rsidR="00936A94" w:rsidRDefault="00936A94" w:rsidP="00CF65E7">
      <w:pPr>
        <w:widowControl w:val="0"/>
        <w:autoSpaceDE w:val="0"/>
        <w:autoSpaceDN w:val="0"/>
        <w:adjustRightInd w:val="0"/>
        <w:ind w:right="142"/>
        <w:jc w:val="both"/>
        <w:rPr>
          <w:lang w:eastAsia="bg-BG"/>
        </w:rPr>
      </w:pPr>
    </w:p>
    <w:p w:rsidR="005C7E8A" w:rsidRPr="00F3283E" w:rsidRDefault="00EC4FC3" w:rsidP="00CF65E7">
      <w:pPr>
        <w:widowControl w:val="0"/>
        <w:autoSpaceDE w:val="0"/>
        <w:autoSpaceDN w:val="0"/>
        <w:adjustRightInd w:val="0"/>
        <w:ind w:right="142"/>
        <w:jc w:val="both"/>
        <w:rPr>
          <w:b/>
          <w:lang w:eastAsia="bg-BG"/>
        </w:rPr>
      </w:pPr>
      <w:r w:rsidRPr="00F3283E">
        <w:rPr>
          <w:b/>
          <w:lang w:eastAsia="bg-BG"/>
        </w:rPr>
        <w:t>9</w:t>
      </w:r>
      <w:r w:rsidR="005C7E8A" w:rsidRPr="00F3283E">
        <w:rPr>
          <w:b/>
          <w:lang w:eastAsia="bg-BG"/>
        </w:rPr>
        <w:t xml:space="preserve">. </w:t>
      </w:r>
      <w:r w:rsidR="004B603C" w:rsidRPr="00F3283E">
        <w:rPr>
          <w:b/>
          <w:lang w:eastAsia="bg-BG"/>
        </w:rPr>
        <w:t>Л</w:t>
      </w:r>
      <w:r w:rsidR="005C7E8A" w:rsidRPr="00F3283E">
        <w:rPr>
          <w:b/>
          <w:lang w:eastAsia="bg-BG"/>
        </w:rPr>
        <w:t>ице/а за контакт и място за достъп до подробна информация;</w:t>
      </w:r>
    </w:p>
    <w:p w:rsidR="00250F53" w:rsidRDefault="00250F53" w:rsidP="00CF65E7">
      <w:pPr>
        <w:ind w:right="142"/>
        <w:jc w:val="both"/>
      </w:pPr>
      <w:r w:rsidRPr="00250F53">
        <w:t xml:space="preserve">За контакти: </w:t>
      </w:r>
    </w:p>
    <w:p w:rsidR="00EC4FC3" w:rsidRDefault="00250F53" w:rsidP="00CF65E7">
      <w:pPr>
        <w:ind w:right="142"/>
        <w:jc w:val="both"/>
      </w:pPr>
      <w:r>
        <w:t xml:space="preserve">1.Мария </w:t>
      </w:r>
      <w:r w:rsidR="00EC4FC3">
        <w:t>Гюзелева</w:t>
      </w:r>
      <w:r w:rsidRPr="00250F53">
        <w:t xml:space="preserve"> – изпълнителен директор на </w:t>
      </w:r>
      <w:r w:rsidR="004C576C">
        <w:t>„</w:t>
      </w:r>
      <w:r w:rsidRPr="00250F53">
        <w:t xml:space="preserve">МИГ </w:t>
      </w:r>
      <w:r>
        <w:t>–</w:t>
      </w:r>
      <w:r w:rsidRPr="00250F53">
        <w:t xml:space="preserve"> </w:t>
      </w:r>
      <w:r w:rsidR="004C576C">
        <w:t>о</w:t>
      </w:r>
      <w:r w:rsidR="00EC4FC3">
        <w:t>бщина Марица</w:t>
      </w:r>
      <w:r w:rsidR="004C576C">
        <w:t>“</w:t>
      </w:r>
    </w:p>
    <w:p w:rsidR="00250F53" w:rsidRPr="00250F53" w:rsidRDefault="00250F53" w:rsidP="00CF65E7">
      <w:pPr>
        <w:ind w:right="142"/>
        <w:jc w:val="both"/>
      </w:pPr>
      <w:r w:rsidRPr="00250F53">
        <w:lastRenderedPageBreak/>
        <w:t xml:space="preserve">работен ден от </w:t>
      </w:r>
      <w:r w:rsidR="00EC4FC3">
        <w:t>8,30</w:t>
      </w:r>
      <w:r w:rsidRPr="00250F53">
        <w:t xml:space="preserve"> до 17.00 часа в  офиса  на </w:t>
      </w:r>
      <w:r w:rsidR="004C576C">
        <w:t>„</w:t>
      </w:r>
      <w:r w:rsidRPr="00250F53">
        <w:t xml:space="preserve">МИГ </w:t>
      </w:r>
      <w:r>
        <w:t>–</w:t>
      </w:r>
      <w:r w:rsidRPr="00250F53">
        <w:t xml:space="preserve"> </w:t>
      </w:r>
      <w:r w:rsidR="004C576C">
        <w:t>о</w:t>
      </w:r>
      <w:r w:rsidR="00EC4FC3">
        <w:t>бщина Марица</w:t>
      </w:r>
      <w:r w:rsidR="004C576C">
        <w:t>“</w:t>
      </w:r>
      <w:r w:rsidR="00EC4FC3">
        <w:t xml:space="preserve"> </w:t>
      </w:r>
      <w:r>
        <w:t xml:space="preserve">на адрес:  </w:t>
      </w:r>
      <w:r w:rsidR="00EC4FC3">
        <w:t>с. Калековец</w:t>
      </w:r>
      <w:r>
        <w:t>, ул.</w:t>
      </w:r>
      <w:r w:rsidRPr="00250F53">
        <w:t>“</w:t>
      </w:r>
      <w:r w:rsidR="00EC4FC3">
        <w:t>Ив</w:t>
      </w:r>
      <w:r>
        <w:t>а</w:t>
      </w:r>
      <w:r w:rsidR="00EC4FC3">
        <w:t>н Вазов</w:t>
      </w:r>
      <w:r>
        <w:t xml:space="preserve">“ </w:t>
      </w:r>
      <w:r w:rsidR="00EC4FC3">
        <w:t>№5</w:t>
      </w:r>
      <w:r>
        <w:t>,</w:t>
      </w:r>
      <w:r w:rsidRPr="00250F53">
        <w:t xml:space="preserve"> тел.: </w:t>
      </w:r>
      <w:r w:rsidR="00EC4FC3">
        <w:rPr>
          <w:i/>
          <w:iCs/>
          <w:color w:val="000000"/>
          <w:sz w:val="27"/>
          <w:szCs w:val="27"/>
        </w:rPr>
        <w:t>0877 184775</w:t>
      </w:r>
      <w:r w:rsidRPr="00250F53">
        <w:t>.</w:t>
      </w:r>
    </w:p>
    <w:p w:rsidR="00176CA4" w:rsidRPr="00176CA4" w:rsidRDefault="00250F53" w:rsidP="00CF65E7">
      <w:pPr>
        <w:spacing w:before="120"/>
        <w:ind w:right="142"/>
        <w:jc w:val="both"/>
        <w:rPr>
          <w:b/>
        </w:rPr>
      </w:pPr>
      <w:r w:rsidRPr="00250F53">
        <w:t>Кандидатите могат да задават допълнителни въпроси и да искат разяснения във връзка с Условията за кандидатстване до 3 седмици преди крайния срок за п</w:t>
      </w:r>
      <w:r w:rsidR="00187BA1">
        <w:t>о</w:t>
      </w:r>
      <w:r w:rsidR="00176CA4">
        <w:t>даване на проектни предложения</w:t>
      </w:r>
      <w:r w:rsidR="00176CA4" w:rsidRPr="00176CA4">
        <w:rPr>
          <w:b/>
        </w:rPr>
        <w:t>,</w:t>
      </w:r>
      <w:r w:rsidR="00176CA4">
        <w:t xml:space="preserve"> а п</w:t>
      </w:r>
      <w:r w:rsidR="00176CA4" w:rsidRPr="00176CA4">
        <w:t xml:space="preserve">исмени разяснения ще бъдат дадени </w:t>
      </w:r>
      <w:r w:rsidR="001C2B9B" w:rsidRPr="00701C84">
        <w:t xml:space="preserve">в </w:t>
      </w:r>
      <w:r w:rsidR="001C2B9B">
        <w:t xml:space="preserve">10-дневен </w:t>
      </w:r>
      <w:r w:rsidR="001C2B9B" w:rsidRPr="00701C84">
        <w:t xml:space="preserve">срок </w:t>
      </w:r>
      <w:r w:rsidR="001C2B9B">
        <w:t>от получаване на искането, но не по-късно от</w:t>
      </w:r>
      <w:r w:rsidR="001C2B9B" w:rsidRPr="00701C84">
        <w:t xml:space="preserve">  две седмици преди изтичането на срока за кандидатстване</w:t>
      </w:r>
      <w:r w:rsidR="001C2B9B">
        <w:t xml:space="preserve"> по първи прием</w:t>
      </w:r>
      <w:r w:rsidR="001C2B9B" w:rsidRPr="00701C84">
        <w:rPr>
          <w:b/>
        </w:rPr>
        <w:t xml:space="preserve">. </w:t>
      </w:r>
    </w:p>
    <w:p w:rsidR="00250F53" w:rsidRPr="00250F53" w:rsidRDefault="00250F53" w:rsidP="00CF65E7">
      <w:pPr>
        <w:spacing w:before="120"/>
        <w:ind w:right="142"/>
        <w:jc w:val="both"/>
      </w:pPr>
      <w:r w:rsidRPr="00250F53">
        <w:t>Допълнителни въпроси могат да се задават само по електронната поща, посочена по-долу, като ясно се посочва наименованието на процедурата за подбор на проекти:</w:t>
      </w:r>
    </w:p>
    <w:p w:rsidR="004040C8" w:rsidRDefault="004040C8" w:rsidP="00CF65E7">
      <w:pPr>
        <w:spacing w:before="120"/>
        <w:ind w:right="142"/>
        <w:jc w:val="both"/>
        <w:rPr>
          <w:b/>
          <w:lang w:val="en-GB"/>
        </w:rPr>
      </w:pPr>
    </w:p>
    <w:p w:rsidR="00250F53" w:rsidRPr="00250F53" w:rsidRDefault="00250F53" w:rsidP="00CF65E7">
      <w:pPr>
        <w:spacing w:before="120"/>
        <w:ind w:right="142"/>
        <w:jc w:val="both"/>
        <w:rPr>
          <w:b/>
          <w:lang w:val="en-US"/>
        </w:rPr>
      </w:pPr>
      <w:r w:rsidRPr="00250F53">
        <w:rPr>
          <w:b/>
        </w:rPr>
        <w:t xml:space="preserve">Адрес на електронна поща: </w:t>
      </w:r>
      <w:r w:rsidR="00EC4FC3" w:rsidRPr="00EC4FC3">
        <w:rPr>
          <w:b/>
          <w:lang w:val="en-US"/>
        </w:rPr>
        <w:t>leader_maritsa@abv.bg</w:t>
      </w:r>
    </w:p>
    <w:p w:rsidR="0059135A" w:rsidRDefault="00250F53" w:rsidP="00CF65E7">
      <w:pPr>
        <w:widowControl w:val="0"/>
        <w:autoSpaceDE w:val="0"/>
        <w:autoSpaceDN w:val="0"/>
        <w:adjustRightInd w:val="0"/>
        <w:ind w:right="142"/>
        <w:jc w:val="both"/>
        <w:rPr>
          <w:lang w:val="en-US"/>
        </w:rPr>
      </w:pPr>
      <w:r w:rsidRPr="00250F53">
        <w:rPr>
          <w:lang w:val="en-US"/>
        </w:rPr>
        <w:t xml:space="preserve">Пакетът документи за кандидатстване </w:t>
      </w:r>
      <w:r w:rsidR="00224962">
        <w:t>е</w:t>
      </w:r>
      <w:r w:rsidR="0059135A">
        <w:t xml:space="preserve"> достъп</w:t>
      </w:r>
      <w:r w:rsidR="00224962">
        <w:t>ен</w:t>
      </w:r>
      <w:r w:rsidRPr="00250F53">
        <w:rPr>
          <w:lang w:val="en-US"/>
        </w:rPr>
        <w:t xml:space="preserve"> на интернет страницата на </w:t>
      </w:r>
      <w:r w:rsidRPr="00250F53">
        <w:t>Сдружение „</w:t>
      </w:r>
      <w:r w:rsidR="00EC4FC3">
        <w:t xml:space="preserve">МИГ – </w:t>
      </w:r>
      <w:r w:rsidR="004C576C">
        <w:t>о</w:t>
      </w:r>
      <w:r w:rsidR="00EC4FC3">
        <w:t>бщина Марица</w:t>
      </w:r>
      <w:r w:rsidR="001C2B9B">
        <w:t>“:</w:t>
      </w:r>
      <w:r w:rsidR="00EC4FC3" w:rsidRPr="00EC4FC3">
        <w:rPr>
          <w:lang w:val="en-US"/>
        </w:rPr>
        <w:t xml:space="preserve"> http://www.leader-maritsa.eu</w:t>
      </w:r>
      <w:r w:rsidRPr="00250F53">
        <w:rPr>
          <w:lang w:val="en-US"/>
        </w:rPr>
        <w:t xml:space="preserve">, както и </w:t>
      </w:r>
      <w:r w:rsidR="0059135A">
        <w:t xml:space="preserve">в ИСУН на адрес: </w:t>
      </w:r>
      <w:hyperlink r:id="rId12" w:history="1">
        <w:r w:rsidR="0059135A" w:rsidRPr="00990EC8">
          <w:rPr>
            <w:rStyle w:val="Hyperlink"/>
            <w:lang w:val="en-US"/>
          </w:rPr>
          <w:t>https://eumis2020.government.bg</w:t>
        </w:r>
      </w:hyperlink>
      <w:r w:rsidR="0059135A" w:rsidRPr="0059135A">
        <w:rPr>
          <w:lang w:val="en-US"/>
        </w:rPr>
        <w:t xml:space="preserve"> </w:t>
      </w:r>
    </w:p>
    <w:p w:rsidR="0059135A" w:rsidRDefault="0059135A" w:rsidP="00CF65E7">
      <w:pPr>
        <w:widowControl w:val="0"/>
        <w:autoSpaceDE w:val="0"/>
        <w:autoSpaceDN w:val="0"/>
        <w:adjustRightInd w:val="0"/>
        <w:ind w:right="142"/>
        <w:jc w:val="both"/>
        <w:rPr>
          <w:lang w:val="en-US"/>
        </w:rPr>
      </w:pPr>
    </w:p>
    <w:p w:rsidR="005C7E8A" w:rsidRPr="00133D4B" w:rsidRDefault="005C7E8A" w:rsidP="00CF65E7">
      <w:pPr>
        <w:widowControl w:val="0"/>
        <w:autoSpaceDE w:val="0"/>
        <w:autoSpaceDN w:val="0"/>
        <w:adjustRightInd w:val="0"/>
        <w:ind w:right="142"/>
        <w:jc w:val="both"/>
        <w:rPr>
          <w:b/>
          <w:lang w:eastAsia="bg-BG"/>
        </w:rPr>
      </w:pPr>
      <w:r w:rsidRPr="00133D4B">
        <w:rPr>
          <w:b/>
          <w:lang w:eastAsia="bg-BG"/>
        </w:rPr>
        <w:t>1</w:t>
      </w:r>
      <w:r w:rsidR="00EC4FC3">
        <w:rPr>
          <w:b/>
          <w:lang w:eastAsia="bg-BG"/>
        </w:rPr>
        <w:t>0</w:t>
      </w:r>
      <w:r w:rsidRPr="00133D4B">
        <w:rPr>
          <w:b/>
          <w:lang w:eastAsia="bg-BG"/>
        </w:rPr>
        <w:t xml:space="preserve">. </w:t>
      </w:r>
      <w:r w:rsidR="004B603C" w:rsidRPr="00133D4B">
        <w:rPr>
          <w:b/>
          <w:lang w:eastAsia="bg-BG"/>
        </w:rPr>
        <w:t>Н</w:t>
      </w:r>
      <w:r w:rsidRPr="00133D4B">
        <w:rPr>
          <w:b/>
          <w:lang w:eastAsia="bg-BG"/>
        </w:rPr>
        <w:t>ачина за подаване на проектни предложения:</w:t>
      </w:r>
    </w:p>
    <w:p w:rsidR="001C2B9B" w:rsidRPr="001C2B9B" w:rsidRDefault="0059135A" w:rsidP="00CF65E7">
      <w:pPr>
        <w:ind w:right="142"/>
        <w:jc w:val="both"/>
        <w:rPr>
          <w:lang w:eastAsia="bg-BG"/>
        </w:rPr>
      </w:pPr>
      <w:r>
        <w:rPr>
          <w:lang w:eastAsia="bg-BG"/>
        </w:rPr>
        <w:t>Подаването на</w:t>
      </w:r>
      <w:r w:rsidR="001C2B9B" w:rsidRPr="001C2B9B">
        <w:rPr>
          <w:lang w:eastAsia="bg-BG"/>
        </w:rPr>
        <w:t xml:space="preserve">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001C2B9B" w:rsidRPr="001C2B9B">
        <w:rPr>
          <w:sz w:val="20"/>
          <w:szCs w:val="20"/>
          <w:lang w:eastAsia="bg-BG"/>
        </w:rPr>
        <w:t xml:space="preserve"> </w:t>
      </w:r>
      <w:r w:rsidR="001C2B9B" w:rsidRPr="001C2B9B">
        <w:rPr>
          <w:lang w:eastAsia="bg-BG"/>
        </w:rPr>
        <w:t>лично от законния представител на кандидата и</w:t>
      </w:r>
      <w:r w:rsidR="006C4069">
        <w:rPr>
          <w:lang w:eastAsia="bg-BG"/>
        </w:rPr>
        <w:t>ли от упълномощено от него лице</w:t>
      </w:r>
      <w:r w:rsidR="001C2B9B" w:rsidRPr="001C2B9B">
        <w:rPr>
          <w:lang w:eastAsia="bg-BG"/>
        </w:rPr>
        <w:t>.</w:t>
      </w:r>
    </w:p>
    <w:sectPr w:rsidR="001C2B9B" w:rsidRPr="001C2B9B" w:rsidSect="003C2841">
      <w:headerReference w:type="default" r:id="rId13"/>
      <w:pgSz w:w="12240" w:h="15840"/>
      <w:pgMar w:top="1135" w:right="758" w:bottom="426" w:left="1417" w:header="426" w:footer="1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9DD" w:rsidRDefault="00F469DD">
      <w:r>
        <w:separator/>
      </w:r>
    </w:p>
  </w:endnote>
  <w:endnote w:type="continuationSeparator" w:id="0">
    <w:p w:rsidR="00F469DD" w:rsidRDefault="00F469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Palatino">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utura Bk">
    <w:altName w:val="Corbel"/>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9DD" w:rsidRDefault="00F469DD">
      <w:r>
        <w:separator/>
      </w:r>
    </w:p>
  </w:footnote>
  <w:footnote w:type="continuationSeparator" w:id="0">
    <w:p w:rsidR="00F469DD" w:rsidRDefault="00F469DD">
      <w:r>
        <w:continuationSeparator/>
      </w:r>
    </w:p>
  </w:footnote>
  <w:footnote w:id="1">
    <w:p w:rsidR="007A7A06" w:rsidRPr="007A7A06" w:rsidRDefault="007A7A06" w:rsidP="007A7A06">
      <w:pPr>
        <w:rPr>
          <w:sz w:val="20"/>
          <w:szCs w:val="20"/>
          <w:lang w:val="en-GB" w:eastAsia="bg-BG"/>
        </w:rPr>
      </w:pPr>
      <w:r>
        <w:rPr>
          <w:rStyle w:val="FootnoteReference"/>
        </w:rPr>
        <w:footnoteRef/>
      </w:r>
      <w:r>
        <w:t xml:space="preserve"> </w:t>
      </w:r>
      <w:r w:rsidRPr="007A7A06">
        <w:rPr>
          <w:sz w:val="20"/>
          <w:szCs w:val="20"/>
          <w:vertAlign w:val="superscript"/>
          <w:lang w:eastAsia="bg-BG"/>
        </w:rPr>
        <w:footnoteRef/>
      </w:r>
      <w:r w:rsidRPr="007A7A06">
        <w:rPr>
          <w:sz w:val="20"/>
          <w:szCs w:val="20"/>
          <w:lang w:eastAsia="bg-BG"/>
        </w:rPr>
        <w:t xml:space="preserve"> Приложение № 1 към Раздел 8.2 мярка 4 „Инвестиции в материални активи“</w:t>
      </w:r>
    </w:p>
    <w:p w:rsidR="007A7A06" w:rsidRPr="007A7A06" w:rsidRDefault="007A7A06" w:rsidP="007A7A06">
      <w:pPr>
        <w:spacing w:line="276" w:lineRule="auto"/>
        <w:jc w:val="both"/>
        <w:rPr>
          <w:rFonts w:eastAsia="Calibri"/>
          <w:b/>
          <w:sz w:val="16"/>
          <w:szCs w:val="16"/>
        </w:rPr>
      </w:pPr>
      <w:r w:rsidRPr="007A7A06">
        <w:rPr>
          <w:rFonts w:eastAsia="Calibri"/>
          <w:b/>
          <w:sz w:val="16"/>
          <w:szCs w:val="16"/>
        </w:rPr>
        <w:t>Списък на нововъведение стандарти на общността към подмяра 4.2 „Инвестиции в преработка/маркетинг на селскостопански продукти“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
        <w:gridCol w:w="1134"/>
        <w:gridCol w:w="1276"/>
        <w:gridCol w:w="1559"/>
        <w:gridCol w:w="992"/>
        <w:gridCol w:w="993"/>
        <w:gridCol w:w="3827"/>
      </w:tblGrid>
      <w:tr w:rsidR="007A7A06" w:rsidRPr="007A7A06" w:rsidTr="00F16428">
        <w:trPr>
          <w:trHeight w:val="1008"/>
        </w:trPr>
        <w:tc>
          <w:tcPr>
            <w:tcW w:w="250" w:type="dxa"/>
            <w:shd w:val="clear" w:color="auto" w:fill="auto"/>
          </w:tcPr>
          <w:p w:rsidR="007A7A06" w:rsidRPr="007A7A06" w:rsidRDefault="007A7A06" w:rsidP="007A7A06">
            <w:pPr>
              <w:spacing w:after="120"/>
              <w:ind w:left="-142"/>
              <w:jc w:val="center"/>
              <w:rPr>
                <w:rFonts w:eastAsia="Calibri"/>
                <w:sz w:val="16"/>
                <w:szCs w:val="16"/>
              </w:rPr>
            </w:pPr>
            <w:r w:rsidRPr="007A7A06">
              <w:rPr>
                <w:rFonts w:eastAsia="Calibri"/>
                <w:sz w:val="16"/>
                <w:szCs w:val="16"/>
              </w:rPr>
              <w:t>№</w:t>
            </w:r>
          </w:p>
        </w:tc>
        <w:tc>
          <w:tcPr>
            <w:tcW w:w="1134" w:type="dxa"/>
            <w:shd w:val="clear" w:color="auto" w:fill="auto"/>
          </w:tcPr>
          <w:p w:rsidR="007A7A06" w:rsidRPr="007A7A06" w:rsidRDefault="007A7A06" w:rsidP="007A7A06">
            <w:pPr>
              <w:spacing w:after="120"/>
              <w:jc w:val="center"/>
              <w:rPr>
                <w:rFonts w:eastAsia="Calibri"/>
                <w:sz w:val="16"/>
                <w:szCs w:val="16"/>
              </w:rPr>
            </w:pPr>
            <w:r w:rsidRPr="007A7A06">
              <w:rPr>
                <w:rFonts w:eastAsia="Calibri"/>
                <w:sz w:val="16"/>
                <w:szCs w:val="16"/>
              </w:rPr>
              <w:t>Стандарт</w:t>
            </w:r>
          </w:p>
        </w:tc>
        <w:tc>
          <w:tcPr>
            <w:tcW w:w="1276" w:type="dxa"/>
            <w:shd w:val="clear" w:color="auto" w:fill="auto"/>
          </w:tcPr>
          <w:p w:rsidR="007A7A06" w:rsidRPr="007A7A06" w:rsidRDefault="007A7A06" w:rsidP="007A7A06">
            <w:pPr>
              <w:spacing w:after="120"/>
              <w:jc w:val="center"/>
              <w:rPr>
                <w:rFonts w:eastAsia="Calibri"/>
                <w:sz w:val="16"/>
                <w:szCs w:val="16"/>
              </w:rPr>
            </w:pPr>
            <w:r w:rsidRPr="007A7A06">
              <w:rPr>
                <w:rFonts w:eastAsia="Calibri"/>
                <w:sz w:val="16"/>
                <w:szCs w:val="16"/>
              </w:rPr>
              <w:t>Законо-дателство на ЕС</w:t>
            </w:r>
          </w:p>
        </w:tc>
        <w:tc>
          <w:tcPr>
            <w:tcW w:w="1559" w:type="dxa"/>
            <w:shd w:val="clear" w:color="auto" w:fill="auto"/>
          </w:tcPr>
          <w:p w:rsidR="007A7A06" w:rsidRPr="007A7A06" w:rsidRDefault="007A7A06" w:rsidP="007A7A06">
            <w:pPr>
              <w:spacing w:after="120"/>
              <w:jc w:val="center"/>
              <w:rPr>
                <w:rFonts w:eastAsia="Calibri"/>
                <w:sz w:val="16"/>
                <w:szCs w:val="16"/>
              </w:rPr>
            </w:pPr>
            <w:r w:rsidRPr="007A7A06">
              <w:rPr>
                <w:rFonts w:eastAsia="Calibri"/>
                <w:sz w:val="16"/>
                <w:szCs w:val="16"/>
              </w:rPr>
              <w:t>Национално законодателство</w:t>
            </w:r>
          </w:p>
        </w:tc>
        <w:tc>
          <w:tcPr>
            <w:tcW w:w="992" w:type="dxa"/>
            <w:shd w:val="clear" w:color="auto" w:fill="auto"/>
          </w:tcPr>
          <w:p w:rsidR="007A7A06" w:rsidRPr="007A7A06" w:rsidRDefault="007A7A06" w:rsidP="007A7A06">
            <w:pPr>
              <w:jc w:val="center"/>
              <w:rPr>
                <w:rFonts w:eastAsia="Calibri"/>
                <w:sz w:val="16"/>
                <w:szCs w:val="16"/>
              </w:rPr>
            </w:pPr>
            <w:r w:rsidRPr="007A7A06">
              <w:rPr>
                <w:rFonts w:eastAsia="Calibri"/>
                <w:sz w:val="16"/>
                <w:szCs w:val="16"/>
              </w:rPr>
              <w:t>Дата, от която стандарта е задължи-телен</w:t>
            </w:r>
          </w:p>
        </w:tc>
        <w:tc>
          <w:tcPr>
            <w:tcW w:w="993" w:type="dxa"/>
            <w:shd w:val="clear" w:color="auto" w:fill="auto"/>
          </w:tcPr>
          <w:p w:rsidR="007A7A06" w:rsidRPr="007A7A06" w:rsidRDefault="007A7A06" w:rsidP="007A7A06">
            <w:pPr>
              <w:spacing w:after="120"/>
              <w:jc w:val="center"/>
              <w:rPr>
                <w:rFonts w:eastAsia="Calibri"/>
                <w:sz w:val="16"/>
                <w:szCs w:val="16"/>
              </w:rPr>
            </w:pPr>
            <w:r w:rsidRPr="007A7A06">
              <w:rPr>
                <w:rFonts w:eastAsia="Calibri"/>
                <w:sz w:val="16"/>
                <w:szCs w:val="16"/>
              </w:rPr>
              <w:t>Дата на гратисния период</w:t>
            </w:r>
          </w:p>
        </w:tc>
        <w:tc>
          <w:tcPr>
            <w:tcW w:w="3827" w:type="dxa"/>
            <w:shd w:val="clear" w:color="auto" w:fill="auto"/>
          </w:tcPr>
          <w:p w:rsidR="007A7A06" w:rsidRPr="007A7A06" w:rsidRDefault="007A7A06" w:rsidP="007A7A06">
            <w:pPr>
              <w:spacing w:after="120"/>
              <w:jc w:val="center"/>
              <w:rPr>
                <w:rFonts w:eastAsia="Calibri"/>
                <w:sz w:val="16"/>
                <w:szCs w:val="16"/>
              </w:rPr>
            </w:pPr>
            <w:r w:rsidRPr="007A7A06">
              <w:rPr>
                <w:rFonts w:eastAsia="Calibri"/>
                <w:sz w:val="16"/>
                <w:szCs w:val="16"/>
              </w:rPr>
              <w:t>Вид на инвестицията</w:t>
            </w:r>
          </w:p>
        </w:tc>
      </w:tr>
      <w:tr w:rsidR="007A7A06" w:rsidRPr="007A7A06" w:rsidTr="00F16428">
        <w:tc>
          <w:tcPr>
            <w:tcW w:w="250" w:type="dxa"/>
            <w:shd w:val="clear" w:color="auto" w:fill="auto"/>
          </w:tcPr>
          <w:p w:rsidR="007A7A06" w:rsidRPr="007A7A06" w:rsidRDefault="007A7A06" w:rsidP="007A7A06">
            <w:pPr>
              <w:spacing w:after="120"/>
              <w:jc w:val="center"/>
              <w:rPr>
                <w:rFonts w:eastAsia="Calibri"/>
                <w:sz w:val="16"/>
                <w:szCs w:val="16"/>
              </w:rPr>
            </w:pPr>
            <w:r w:rsidRPr="007A7A06">
              <w:rPr>
                <w:rFonts w:eastAsia="Calibri"/>
                <w:sz w:val="16"/>
                <w:szCs w:val="16"/>
              </w:rPr>
              <w:t>1</w:t>
            </w:r>
          </w:p>
        </w:tc>
        <w:tc>
          <w:tcPr>
            <w:tcW w:w="1134" w:type="dxa"/>
            <w:shd w:val="clear" w:color="auto" w:fill="auto"/>
          </w:tcPr>
          <w:p w:rsidR="007A7A06" w:rsidRPr="007A7A06" w:rsidRDefault="007A7A06" w:rsidP="007A7A06">
            <w:pPr>
              <w:spacing w:after="120"/>
              <w:jc w:val="both"/>
              <w:rPr>
                <w:rFonts w:eastAsia="Calibri"/>
                <w:sz w:val="16"/>
                <w:szCs w:val="16"/>
              </w:rPr>
            </w:pPr>
            <w:r w:rsidRPr="007A7A06">
              <w:rPr>
                <w:rFonts w:eastAsia="Calibri"/>
                <w:sz w:val="16"/>
                <w:szCs w:val="16"/>
              </w:rPr>
              <w:t>Минимални стандарти за защита и хуманно отношение към животните и намаляване до минимум на страданията им по време на клане</w:t>
            </w:r>
          </w:p>
        </w:tc>
        <w:tc>
          <w:tcPr>
            <w:tcW w:w="1276" w:type="dxa"/>
            <w:shd w:val="clear" w:color="auto" w:fill="auto"/>
          </w:tcPr>
          <w:p w:rsidR="007A7A06" w:rsidRPr="007A7A06" w:rsidRDefault="007A7A06" w:rsidP="007A7A06">
            <w:pPr>
              <w:spacing w:after="120"/>
              <w:jc w:val="both"/>
              <w:rPr>
                <w:rFonts w:eastAsia="Calibri"/>
                <w:sz w:val="16"/>
                <w:szCs w:val="16"/>
              </w:rPr>
            </w:pPr>
            <w:r w:rsidRPr="007A7A06">
              <w:rPr>
                <w:rFonts w:eastAsia="Calibri"/>
                <w:sz w:val="16"/>
                <w:szCs w:val="16"/>
              </w:rPr>
              <w:t>Директива 93/119/ЕС/22.12.1993 за защита на животните при клане;</w:t>
            </w:r>
          </w:p>
          <w:p w:rsidR="007A7A06" w:rsidRPr="007A7A06" w:rsidRDefault="007A7A06" w:rsidP="007A7A06">
            <w:pPr>
              <w:spacing w:after="120"/>
              <w:jc w:val="both"/>
              <w:rPr>
                <w:rFonts w:eastAsia="Calibri"/>
                <w:sz w:val="16"/>
                <w:szCs w:val="16"/>
              </w:rPr>
            </w:pPr>
            <w:r w:rsidRPr="007A7A06">
              <w:rPr>
                <w:rFonts w:eastAsia="Calibri"/>
                <w:sz w:val="16"/>
                <w:szCs w:val="16"/>
              </w:rPr>
              <w:t>Регламент /ЕО/№ 853/2004 /чл.10, §3, Приложение III, ГЛАВА II/.</w:t>
            </w:r>
          </w:p>
        </w:tc>
        <w:tc>
          <w:tcPr>
            <w:tcW w:w="1559" w:type="dxa"/>
            <w:shd w:val="clear" w:color="auto" w:fill="auto"/>
          </w:tcPr>
          <w:p w:rsidR="007A7A06" w:rsidRPr="007A7A06" w:rsidRDefault="007A7A06" w:rsidP="007A7A06">
            <w:pPr>
              <w:jc w:val="both"/>
              <w:rPr>
                <w:rFonts w:eastAsia="Calibri"/>
                <w:sz w:val="16"/>
                <w:szCs w:val="16"/>
              </w:rPr>
            </w:pPr>
            <w:r w:rsidRPr="007A7A06">
              <w:rPr>
                <w:sz w:val="16"/>
                <w:szCs w:val="16"/>
              </w:rPr>
              <w:t xml:space="preserve">Наредба № 4 от 15 юли 2014 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 </w:t>
            </w:r>
          </w:p>
        </w:tc>
        <w:tc>
          <w:tcPr>
            <w:tcW w:w="992" w:type="dxa"/>
            <w:shd w:val="clear" w:color="auto" w:fill="auto"/>
          </w:tcPr>
          <w:p w:rsidR="007A7A06" w:rsidRPr="007A7A06" w:rsidRDefault="007A7A06" w:rsidP="007A7A06">
            <w:pPr>
              <w:spacing w:after="120"/>
              <w:jc w:val="center"/>
              <w:rPr>
                <w:rFonts w:eastAsia="Calibri"/>
                <w:sz w:val="16"/>
                <w:szCs w:val="16"/>
              </w:rPr>
            </w:pPr>
            <w:r w:rsidRPr="007A7A06">
              <w:rPr>
                <w:rFonts w:eastAsia="Calibri"/>
                <w:sz w:val="16"/>
                <w:szCs w:val="16"/>
              </w:rPr>
              <w:t>25.07.2014</w:t>
            </w:r>
          </w:p>
        </w:tc>
        <w:tc>
          <w:tcPr>
            <w:tcW w:w="993" w:type="dxa"/>
            <w:shd w:val="clear" w:color="auto" w:fill="auto"/>
          </w:tcPr>
          <w:p w:rsidR="007A7A06" w:rsidRPr="007A7A06" w:rsidRDefault="007A7A06" w:rsidP="007A7A06">
            <w:pPr>
              <w:spacing w:after="120"/>
              <w:jc w:val="both"/>
              <w:rPr>
                <w:rFonts w:eastAsia="Calibri"/>
                <w:sz w:val="16"/>
                <w:szCs w:val="16"/>
              </w:rPr>
            </w:pPr>
            <w:r w:rsidRPr="007A7A06">
              <w:rPr>
                <w:rFonts w:eastAsia="Calibri"/>
                <w:sz w:val="16"/>
                <w:szCs w:val="16"/>
              </w:rPr>
              <w:t>25.07.2015</w:t>
            </w:r>
          </w:p>
        </w:tc>
        <w:tc>
          <w:tcPr>
            <w:tcW w:w="3827" w:type="dxa"/>
            <w:shd w:val="clear" w:color="auto" w:fill="auto"/>
          </w:tcPr>
          <w:p w:rsidR="007A7A06" w:rsidRPr="007A7A06" w:rsidRDefault="007A7A06" w:rsidP="007A7A06">
            <w:pPr>
              <w:jc w:val="both"/>
              <w:rPr>
                <w:rFonts w:eastAsia="Calibri"/>
                <w:sz w:val="16"/>
                <w:szCs w:val="16"/>
              </w:rPr>
            </w:pPr>
            <w:r w:rsidRPr="007A7A06">
              <w:rPr>
                <w:rFonts w:eastAsia="Calibri"/>
                <w:sz w:val="16"/>
                <w:szCs w:val="16"/>
              </w:rPr>
              <w:t>Закупуване/придобиване, изграждане и модернизиране на сгради и други недвижими активи необходими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p w:rsidR="007A7A06" w:rsidRPr="007A7A06" w:rsidRDefault="007A7A06" w:rsidP="007A7A06">
            <w:pPr>
              <w:jc w:val="both"/>
              <w:rPr>
                <w:rFonts w:eastAsia="Calibri"/>
                <w:sz w:val="16"/>
                <w:szCs w:val="16"/>
              </w:rPr>
            </w:pPr>
            <w:r w:rsidRPr="007A7A06">
              <w:rPr>
                <w:rFonts w:eastAsia="Calibri"/>
                <w:sz w:val="16"/>
                <w:szCs w:val="16"/>
              </w:rPr>
              <w:t>Закупуване и/или инсталиране на нови машини и оборудване/инструменти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tc>
      </w:tr>
    </w:tbl>
    <w:p w:rsidR="007A7A06" w:rsidRPr="007A7A06" w:rsidRDefault="007A7A06">
      <w:pPr>
        <w:pStyle w:val="FootnoteText"/>
        <w:rPr>
          <w:lang w:val="bg-BG"/>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B2" w:rsidRPr="004F1BE1" w:rsidRDefault="001A646A" w:rsidP="004F1BE1">
    <w:pPr>
      <w:pStyle w:val="Header"/>
    </w:pPr>
    <w:r w:rsidRPr="004F1BE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3998"/>
    <w:multiLevelType w:val="multilevel"/>
    <w:tmpl w:val="C1A6AAFE"/>
    <w:lvl w:ilvl="0">
      <w:start w:val="1"/>
      <w:numFmt w:val="bullet"/>
      <w:pStyle w:val="Clause"/>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C2FB5"/>
    <w:multiLevelType w:val="hybridMultilevel"/>
    <w:tmpl w:val="C65C570E"/>
    <w:lvl w:ilvl="0" w:tplc="CED8C006">
      <w:start w:val="1"/>
      <w:numFmt w:val="bullet"/>
      <w:lvlText w:val="-"/>
      <w:lvlJc w:val="left"/>
      <w:pPr>
        <w:ind w:left="1080" w:hanging="360"/>
      </w:pPr>
      <w:rPr>
        <w:rFonts w:ascii="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3">
    <w:nsid w:val="07742BE5"/>
    <w:multiLevelType w:val="hybridMultilevel"/>
    <w:tmpl w:val="6AC0A3D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A0647F6"/>
    <w:multiLevelType w:val="hybridMultilevel"/>
    <w:tmpl w:val="562EA692"/>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C6A6E36"/>
    <w:multiLevelType w:val="multilevel"/>
    <w:tmpl w:val="EEF24432"/>
    <w:styleLink w:val="StyleBulletedWingdingssymbolBefore063cmHanging06"/>
    <w:lvl w:ilvl="0">
      <w:start w:val="1"/>
      <w:numFmt w:val="bullet"/>
      <w:lvlText w:val=""/>
      <w:lvlJc w:val="left"/>
      <w:pPr>
        <w:tabs>
          <w:tab w:val="num" w:pos="567"/>
        </w:tabs>
        <w:ind w:left="567" w:hanging="283"/>
      </w:pPr>
      <w:rPr>
        <w:rFonts w:ascii="Symbol" w:hAnsi="Symbol" w:cs="Times New Roman"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FED27EC"/>
    <w:multiLevelType w:val="hybridMultilevel"/>
    <w:tmpl w:val="94145E8A"/>
    <w:lvl w:ilvl="0" w:tplc="04090001">
      <w:start w:val="1"/>
      <w:numFmt w:val="bullet"/>
      <w:lvlText w:val=""/>
      <w:lvlJc w:val="left"/>
      <w:pPr>
        <w:ind w:left="1571" w:hanging="360"/>
      </w:pPr>
      <w:rPr>
        <w:rFonts w:ascii="Symbol" w:hAnsi="Symbol" w:hint="default"/>
      </w:rPr>
    </w:lvl>
    <w:lvl w:ilvl="1" w:tplc="04020003">
      <w:start w:val="1"/>
      <w:numFmt w:val="bullet"/>
      <w:lvlText w:val="o"/>
      <w:lvlJc w:val="left"/>
      <w:pPr>
        <w:ind w:left="2291" w:hanging="360"/>
      </w:pPr>
      <w:rPr>
        <w:rFonts w:ascii="Courier New" w:hAnsi="Courier New" w:cs="Courier New" w:hint="default"/>
      </w:rPr>
    </w:lvl>
    <w:lvl w:ilvl="2" w:tplc="04020005">
      <w:start w:val="1"/>
      <w:numFmt w:val="bullet"/>
      <w:lvlText w:val=""/>
      <w:lvlJc w:val="left"/>
      <w:pPr>
        <w:ind w:left="3011" w:hanging="360"/>
      </w:pPr>
      <w:rPr>
        <w:rFonts w:ascii="Wingdings" w:hAnsi="Wingdings" w:hint="default"/>
      </w:rPr>
    </w:lvl>
    <w:lvl w:ilvl="3" w:tplc="04020001">
      <w:start w:val="1"/>
      <w:numFmt w:val="bullet"/>
      <w:lvlText w:val=""/>
      <w:lvlJc w:val="left"/>
      <w:pPr>
        <w:ind w:left="3731" w:hanging="360"/>
      </w:pPr>
      <w:rPr>
        <w:rFonts w:ascii="Symbol" w:hAnsi="Symbol" w:hint="default"/>
      </w:rPr>
    </w:lvl>
    <w:lvl w:ilvl="4" w:tplc="04020003">
      <w:start w:val="1"/>
      <w:numFmt w:val="bullet"/>
      <w:lvlText w:val="o"/>
      <w:lvlJc w:val="left"/>
      <w:pPr>
        <w:ind w:left="4451" w:hanging="360"/>
      </w:pPr>
      <w:rPr>
        <w:rFonts w:ascii="Courier New" w:hAnsi="Courier New" w:cs="Courier New" w:hint="default"/>
      </w:rPr>
    </w:lvl>
    <w:lvl w:ilvl="5" w:tplc="04020005">
      <w:start w:val="1"/>
      <w:numFmt w:val="bullet"/>
      <w:lvlText w:val=""/>
      <w:lvlJc w:val="left"/>
      <w:pPr>
        <w:ind w:left="5171" w:hanging="360"/>
      </w:pPr>
      <w:rPr>
        <w:rFonts w:ascii="Wingdings" w:hAnsi="Wingdings" w:hint="default"/>
      </w:rPr>
    </w:lvl>
    <w:lvl w:ilvl="6" w:tplc="04020001">
      <w:start w:val="1"/>
      <w:numFmt w:val="bullet"/>
      <w:lvlText w:val=""/>
      <w:lvlJc w:val="left"/>
      <w:pPr>
        <w:ind w:left="5891" w:hanging="360"/>
      </w:pPr>
      <w:rPr>
        <w:rFonts w:ascii="Symbol" w:hAnsi="Symbol" w:hint="default"/>
      </w:rPr>
    </w:lvl>
    <w:lvl w:ilvl="7" w:tplc="04020003">
      <w:start w:val="1"/>
      <w:numFmt w:val="bullet"/>
      <w:lvlText w:val="o"/>
      <w:lvlJc w:val="left"/>
      <w:pPr>
        <w:ind w:left="6611" w:hanging="360"/>
      </w:pPr>
      <w:rPr>
        <w:rFonts w:ascii="Courier New" w:hAnsi="Courier New" w:cs="Courier New" w:hint="default"/>
      </w:rPr>
    </w:lvl>
    <w:lvl w:ilvl="8" w:tplc="04020005">
      <w:start w:val="1"/>
      <w:numFmt w:val="bullet"/>
      <w:lvlText w:val=""/>
      <w:lvlJc w:val="left"/>
      <w:pPr>
        <w:ind w:left="7331" w:hanging="360"/>
      </w:pPr>
      <w:rPr>
        <w:rFonts w:ascii="Wingdings" w:hAnsi="Wingdings" w:hint="default"/>
      </w:rPr>
    </w:lvl>
  </w:abstractNum>
  <w:abstractNum w:abstractNumId="7">
    <w:nsid w:val="11FB6CA1"/>
    <w:multiLevelType w:val="singleLevel"/>
    <w:tmpl w:val="6F4C156A"/>
    <w:lvl w:ilvl="0">
      <w:start w:val="1"/>
      <w:numFmt w:val="bullet"/>
      <w:pStyle w:val="Achievement"/>
      <w:lvlText w:val=""/>
      <w:lvlJc w:val="left"/>
      <w:pPr>
        <w:tabs>
          <w:tab w:val="num" w:pos="360"/>
        </w:tabs>
        <w:ind w:left="360" w:hanging="360"/>
      </w:pPr>
      <w:rPr>
        <w:rFonts w:ascii="Symbol" w:hAnsi="Symbol" w:hint="default"/>
      </w:rPr>
    </w:lvl>
  </w:abstractNum>
  <w:abstractNum w:abstractNumId="8">
    <w:nsid w:val="1847215A"/>
    <w:multiLevelType w:val="hybridMultilevel"/>
    <w:tmpl w:val="0B00540C"/>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nsid w:val="18691BAA"/>
    <w:multiLevelType w:val="hybridMultilevel"/>
    <w:tmpl w:val="12E071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B7E56AB"/>
    <w:multiLevelType w:val="hybridMultilevel"/>
    <w:tmpl w:val="0B8C7E5A"/>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13C2A33"/>
    <w:multiLevelType w:val="hybridMultilevel"/>
    <w:tmpl w:val="692A10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A954390"/>
    <w:multiLevelType w:val="hybridMultilevel"/>
    <w:tmpl w:val="5C242734"/>
    <w:lvl w:ilvl="0" w:tplc="7CEE4B22">
      <w:numFmt w:val="bullet"/>
      <w:lvlText w:val="-"/>
      <w:lvlJc w:val="left"/>
      <w:pPr>
        <w:ind w:left="720" w:hanging="360"/>
      </w:pPr>
      <w:rPr>
        <w:rFonts w:ascii="Arial Narrow" w:eastAsia="Times New Roman" w:hAnsi="Arial Narro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DD44FA9"/>
    <w:multiLevelType w:val="hybridMultilevel"/>
    <w:tmpl w:val="CBD65C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2B50119"/>
    <w:multiLevelType w:val="hybridMultilevel"/>
    <w:tmpl w:val="829279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5971BA9"/>
    <w:multiLevelType w:val="hybridMultilevel"/>
    <w:tmpl w:val="9A4E1382"/>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727107C"/>
    <w:multiLevelType w:val="hybridMultilevel"/>
    <w:tmpl w:val="7AF6B5F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8E61F68"/>
    <w:multiLevelType w:val="hybridMultilevel"/>
    <w:tmpl w:val="E86279D2"/>
    <w:lvl w:ilvl="0" w:tplc="C4EABB30">
      <w:start w:val="1"/>
      <w:numFmt w:val="bullet"/>
      <w:pStyle w:val="bulletpoints2CharCharCharCharChar"/>
      <w:lvlText w:val=""/>
      <w:lvlJc w:val="left"/>
      <w:pPr>
        <w:tabs>
          <w:tab w:val="num" w:pos="964"/>
        </w:tabs>
        <w:ind w:left="964" w:hanging="397"/>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023231"/>
    <w:multiLevelType w:val="hybridMultilevel"/>
    <w:tmpl w:val="14DA36F8"/>
    <w:lvl w:ilvl="0" w:tplc="CED8C006">
      <w:start w:val="1"/>
      <w:numFmt w:val="bullet"/>
      <w:lvlText w:val="-"/>
      <w:lvlJc w:val="left"/>
      <w:pPr>
        <w:ind w:left="1069" w:hanging="360"/>
      </w:pPr>
      <w:rPr>
        <w:rFonts w:ascii="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9">
    <w:nsid w:val="392B67DC"/>
    <w:multiLevelType w:val="hybridMultilevel"/>
    <w:tmpl w:val="66A654E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CFA78E6"/>
    <w:multiLevelType w:val="hybridMultilevel"/>
    <w:tmpl w:val="C9E6FA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22">
    <w:nsid w:val="437E7678"/>
    <w:multiLevelType w:val="hybridMultilevel"/>
    <w:tmpl w:val="6F6CFAEA"/>
    <w:lvl w:ilvl="0" w:tplc="DCFA0D3E">
      <w:start w:val="1"/>
      <w:numFmt w:val="bullet"/>
      <w:pStyle w:val="bulletpoints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4A444D"/>
    <w:multiLevelType w:val="hybridMultilevel"/>
    <w:tmpl w:val="0EAA0210"/>
    <w:lvl w:ilvl="0" w:tplc="CED8C006">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9E35A95"/>
    <w:multiLevelType w:val="hybridMultilevel"/>
    <w:tmpl w:val="B9E039B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4C9C4D49"/>
    <w:multiLevelType w:val="hybridMultilevel"/>
    <w:tmpl w:val="595ED7BC"/>
    <w:lvl w:ilvl="0" w:tplc="CED8C006">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F05492A"/>
    <w:multiLevelType w:val="hybridMultilevel"/>
    <w:tmpl w:val="C27CCA36"/>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2791FCD"/>
    <w:multiLevelType w:val="hybridMultilevel"/>
    <w:tmpl w:val="9CD40C6E"/>
    <w:lvl w:ilvl="0" w:tplc="CED8C006">
      <w:start w:val="1"/>
      <w:numFmt w:val="bullet"/>
      <w:lvlText w:val="-"/>
      <w:lvlJc w:val="left"/>
      <w:pPr>
        <w:ind w:left="1069" w:hanging="360"/>
      </w:pPr>
      <w:rPr>
        <w:rFonts w:ascii="Times New Roman" w:hAnsi="Times New Roman" w:cs="Times New Roman"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nsid w:val="5A262ED2"/>
    <w:multiLevelType w:val="hybridMultilevel"/>
    <w:tmpl w:val="9536B298"/>
    <w:lvl w:ilvl="0" w:tplc="219E27FC">
      <w:numFmt w:val="bullet"/>
      <w:lvlText w:val="-"/>
      <w:lvlJc w:val="left"/>
      <w:pPr>
        <w:ind w:left="720" w:hanging="360"/>
      </w:pPr>
      <w:rPr>
        <w:rFonts w:ascii="Arial Narrow" w:eastAsia="Times New Roman" w:hAnsi="Arial Narro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A3A2D17"/>
    <w:multiLevelType w:val="hybridMultilevel"/>
    <w:tmpl w:val="ABE4DBA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E5E0AC8"/>
    <w:multiLevelType w:val="hybridMultilevel"/>
    <w:tmpl w:val="8752E83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00E373E"/>
    <w:multiLevelType w:val="hybridMultilevel"/>
    <w:tmpl w:val="85A0ED82"/>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69D72EB8"/>
    <w:multiLevelType w:val="hybridMultilevel"/>
    <w:tmpl w:val="19649046"/>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73793880"/>
    <w:multiLevelType w:val="hybridMultilevel"/>
    <w:tmpl w:val="86EC6B0A"/>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3887256"/>
    <w:multiLevelType w:val="hybridMultilevel"/>
    <w:tmpl w:val="924E59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8FA566C"/>
    <w:multiLevelType w:val="multilevel"/>
    <w:tmpl w:val="E0D60E54"/>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5"/>
  </w:num>
  <w:num w:numId="3">
    <w:abstractNumId w:val="2"/>
  </w:num>
  <w:num w:numId="4">
    <w:abstractNumId w:val="7"/>
  </w:num>
  <w:num w:numId="5">
    <w:abstractNumId w:val="22"/>
  </w:num>
  <w:num w:numId="6">
    <w:abstractNumId w:val="5"/>
  </w:num>
  <w:num w:numId="7">
    <w:abstractNumId w:val="17"/>
  </w:num>
  <w:num w:numId="8">
    <w:abstractNumId w:val="16"/>
  </w:num>
  <w:num w:numId="9">
    <w:abstractNumId w:val="30"/>
  </w:num>
  <w:num w:numId="10">
    <w:abstractNumId w:val="33"/>
  </w:num>
  <w:num w:numId="11">
    <w:abstractNumId w:val="32"/>
  </w:num>
  <w:num w:numId="12">
    <w:abstractNumId w:val="8"/>
    <w:lvlOverride w:ilvl="0"/>
    <w:lvlOverride w:ilvl="1"/>
    <w:lvlOverride w:ilvl="2"/>
    <w:lvlOverride w:ilvl="3"/>
    <w:lvlOverride w:ilvl="4"/>
    <w:lvlOverride w:ilvl="5"/>
    <w:lvlOverride w:ilvl="6"/>
    <w:lvlOverride w:ilvl="7"/>
    <w:lvlOverride w:ilvl="8"/>
  </w:num>
  <w:num w:numId="13">
    <w:abstractNumId w:val="29"/>
  </w:num>
  <w:num w:numId="14">
    <w:abstractNumId w:val="23"/>
  </w:num>
  <w:num w:numId="15">
    <w:abstractNumId w:val="26"/>
  </w:num>
  <w:num w:numId="16">
    <w:abstractNumId w:val="18"/>
  </w:num>
  <w:num w:numId="17">
    <w:abstractNumId w:val="27"/>
  </w:num>
  <w:num w:numId="18">
    <w:abstractNumId w:val="25"/>
  </w:num>
  <w:num w:numId="19">
    <w:abstractNumId w:val="1"/>
  </w:num>
  <w:num w:numId="20">
    <w:abstractNumId w:val="8"/>
  </w:num>
  <w:num w:numId="21">
    <w:abstractNumId w:val="10"/>
  </w:num>
  <w:num w:numId="22">
    <w:abstractNumId w:val="24"/>
  </w:num>
  <w:num w:numId="23">
    <w:abstractNumId w:val="11"/>
  </w:num>
  <w:num w:numId="24">
    <w:abstractNumId w:val="15"/>
  </w:num>
  <w:num w:numId="25">
    <w:abstractNumId w:val="13"/>
  </w:num>
  <w:num w:numId="26">
    <w:abstractNumId w:val="31"/>
  </w:num>
  <w:num w:numId="27">
    <w:abstractNumId w:val="4"/>
  </w:num>
  <w:num w:numId="28">
    <w:abstractNumId w:val="34"/>
  </w:num>
  <w:num w:numId="29">
    <w:abstractNumId w:val="19"/>
  </w:num>
  <w:num w:numId="30">
    <w:abstractNumId w:val="14"/>
  </w:num>
  <w:num w:numId="31">
    <w:abstractNumId w:val="20"/>
  </w:num>
  <w:num w:numId="32">
    <w:abstractNumId w:val="3"/>
  </w:num>
  <w:num w:numId="33">
    <w:abstractNumId w:val="9"/>
  </w:num>
  <w:num w:numId="34">
    <w:abstractNumId w:val="6"/>
    <w:lvlOverride w:ilvl="0"/>
    <w:lvlOverride w:ilvl="1"/>
    <w:lvlOverride w:ilvl="2"/>
    <w:lvlOverride w:ilvl="3"/>
    <w:lvlOverride w:ilvl="4"/>
    <w:lvlOverride w:ilvl="5"/>
    <w:lvlOverride w:ilvl="6"/>
    <w:lvlOverride w:ilvl="7"/>
    <w:lvlOverride w:ilvl="8"/>
  </w:num>
  <w:num w:numId="35">
    <w:abstractNumId w:val="28"/>
  </w:num>
  <w:num w:numId="36">
    <w:abstractNumId w:val="12"/>
  </w:num>
  <w:num w:numId="37">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644B58"/>
    <w:rsid w:val="0001791C"/>
    <w:rsid w:val="0002332E"/>
    <w:rsid w:val="0003240C"/>
    <w:rsid w:val="000475B0"/>
    <w:rsid w:val="000532EB"/>
    <w:rsid w:val="00076A7C"/>
    <w:rsid w:val="00080263"/>
    <w:rsid w:val="00084335"/>
    <w:rsid w:val="0008793B"/>
    <w:rsid w:val="00091641"/>
    <w:rsid w:val="00094CA5"/>
    <w:rsid w:val="00097E1D"/>
    <w:rsid w:val="000A3E25"/>
    <w:rsid w:val="000A4106"/>
    <w:rsid w:val="000A4F8C"/>
    <w:rsid w:val="000B2902"/>
    <w:rsid w:val="000D2EC6"/>
    <w:rsid w:val="000D451A"/>
    <w:rsid w:val="000D4AB8"/>
    <w:rsid w:val="000D4DAF"/>
    <w:rsid w:val="000E06D6"/>
    <w:rsid w:val="000E330B"/>
    <w:rsid w:val="000E7BCE"/>
    <w:rsid w:val="000F045E"/>
    <w:rsid w:val="000F5491"/>
    <w:rsid w:val="00111BF1"/>
    <w:rsid w:val="001326FD"/>
    <w:rsid w:val="00133D4B"/>
    <w:rsid w:val="00145858"/>
    <w:rsid w:val="001558C2"/>
    <w:rsid w:val="00174801"/>
    <w:rsid w:val="00176CA4"/>
    <w:rsid w:val="00177435"/>
    <w:rsid w:val="00184D83"/>
    <w:rsid w:val="00186975"/>
    <w:rsid w:val="00187BA1"/>
    <w:rsid w:val="00194EC8"/>
    <w:rsid w:val="001A1163"/>
    <w:rsid w:val="001A646A"/>
    <w:rsid w:val="001C2B9B"/>
    <w:rsid w:val="001C3F0B"/>
    <w:rsid w:val="001C70F0"/>
    <w:rsid w:val="001D297B"/>
    <w:rsid w:val="00200D52"/>
    <w:rsid w:val="0021610B"/>
    <w:rsid w:val="00224962"/>
    <w:rsid w:val="00235C18"/>
    <w:rsid w:val="002372B8"/>
    <w:rsid w:val="00242D1F"/>
    <w:rsid w:val="00250F53"/>
    <w:rsid w:val="00261EE7"/>
    <w:rsid w:val="00263DAD"/>
    <w:rsid w:val="002647F1"/>
    <w:rsid w:val="00264DF7"/>
    <w:rsid w:val="002768DD"/>
    <w:rsid w:val="0027714C"/>
    <w:rsid w:val="0028572D"/>
    <w:rsid w:val="002955F5"/>
    <w:rsid w:val="002A0BA0"/>
    <w:rsid w:val="002A12B1"/>
    <w:rsid w:val="002A7F45"/>
    <w:rsid w:val="002B0043"/>
    <w:rsid w:val="002B0EB7"/>
    <w:rsid w:val="002B56B1"/>
    <w:rsid w:val="002B6E16"/>
    <w:rsid w:val="002C224C"/>
    <w:rsid w:val="002D485C"/>
    <w:rsid w:val="002E676C"/>
    <w:rsid w:val="002E7A9F"/>
    <w:rsid w:val="002F1868"/>
    <w:rsid w:val="002F255B"/>
    <w:rsid w:val="002F5E28"/>
    <w:rsid w:val="002F5FC2"/>
    <w:rsid w:val="002F7499"/>
    <w:rsid w:val="00305E0D"/>
    <w:rsid w:val="003077A9"/>
    <w:rsid w:val="003114B7"/>
    <w:rsid w:val="00320A28"/>
    <w:rsid w:val="003745EA"/>
    <w:rsid w:val="003828BC"/>
    <w:rsid w:val="00387B05"/>
    <w:rsid w:val="00390E95"/>
    <w:rsid w:val="003A6996"/>
    <w:rsid w:val="003A7B43"/>
    <w:rsid w:val="003A7EB2"/>
    <w:rsid w:val="003C2841"/>
    <w:rsid w:val="003C44BB"/>
    <w:rsid w:val="003C5005"/>
    <w:rsid w:val="003E5B07"/>
    <w:rsid w:val="003F13C8"/>
    <w:rsid w:val="003F31AD"/>
    <w:rsid w:val="003F4830"/>
    <w:rsid w:val="003F7F8E"/>
    <w:rsid w:val="0040278E"/>
    <w:rsid w:val="004040C8"/>
    <w:rsid w:val="00406D06"/>
    <w:rsid w:val="00407B86"/>
    <w:rsid w:val="00417A74"/>
    <w:rsid w:val="00423489"/>
    <w:rsid w:val="00430E09"/>
    <w:rsid w:val="00437009"/>
    <w:rsid w:val="00437657"/>
    <w:rsid w:val="00445A68"/>
    <w:rsid w:val="00447A04"/>
    <w:rsid w:val="00451F1F"/>
    <w:rsid w:val="00461C1F"/>
    <w:rsid w:val="0046775A"/>
    <w:rsid w:val="00484956"/>
    <w:rsid w:val="00487512"/>
    <w:rsid w:val="004B1D19"/>
    <w:rsid w:val="004B603C"/>
    <w:rsid w:val="004C576C"/>
    <w:rsid w:val="004D233C"/>
    <w:rsid w:val="004D72F0"/>
    <w:rsid w:val="004D7806"/>
    <w:rsid w:val="004D79A6"/>
    <w:rsid w:val="004E03CC"/>
    <w:rsid w:val="004E1942"/>
    <w:rsid w:val="004E4750"/>
    <w:rsid w:val="004F0919"/>
    <w:rsid w:val="004F1BE1"/>
    <w:rsid w:val="004F1C4C"/>
    <w:rsid w:val="004F638A"/>
    <w:rsid w:val="00500EEA"/>
    <w:rsid w:val="00503822"/>
    <w:rsid w:val="005107C5"/>
    <w:rsid w:val="00511DC2"/>
    <w:rsid w:val="0051332F"/>
    <w:rsid w:val="0051617F"/>
    <w:rsid w:val="00523DE4"/>
    <w:rsid w:val="0052529E"/>
    <w:rsid w:val="00531210"/>
    <w:rsid w:val="00536908"/>
    <w:rsid w:val="00550ECB"/>
    <w:rsid w:val="00572B7D"/>
    <w:rsid w:val="00581494"/>
    <w:rsid w:val="0059135A"/>
    <w:rsid w:val="005919FE"/>
    <w:rsid w:val="005927B6"/>
    <w:rsid w:val="00595A83"/>
    <w:rsid w:val="005B2BEF"/>
    <w:rsid w:val="005C7E8A"/>
    <w:rsid w:val="005E7C85"/>
    <w:rsid w:val="005F48EF"/>
    <w:rsid w:val="0060471A"/>
    <w:rsid w:val="006062E6"/>
    <w:rsid w:val="00607F1E"/>
    <w:rsid w:val="0061346A"/>
    <w:rsid w:val="00620C62"/>
    <w:rsid w:val="00630CB2"/>
    <w:rsid w:val="006410B0"/>
    <w:rsid w:val="00644B58"/>
    <w:rsid w:val="00645700"/>
    <w:rsid w:val="00654F63"/>
    <w:rsid w:val="00667F07"/>
    <w:rsid w:val="006A2BC7"/>
    <w:rsid w:val="006A399D"/>
    <w:rsid w:val="006B15F9"/>
    <w:rsid w:val="006B333A"/>
    <w:rsid w:val="006C4069"/>
    <w:rsid w:val="006D3929"/>
    <w:rsid w:val="006F5087"/>
    <w:rsid w:val="0070604C"/>
    <w:rsid w:val="00713B6C"/>
    <w:rsid w:val="007167F6"/>
    <w:rsid w:val="00726965"/>
    <w:rsid w:val="007407C2"/>
    <w:rsid w:val="00746E56"/>
    <w:rsid w:val="00764214"/>
    <w:rsid w:val="0076523F"/>
    <w:rsid w:val="0076768A"/>
    <w:rsid w:val="00772B89"/>
    <w:rsid w:val="00776C06"/>
    <w:rsid w:val="00795CF2"/>
    <w:rsid w:val="007A6F7B"/>
    <w:rsid w:val="007A7A06"/>
    <w:rsid w:val="007C055F"/>
    <w:rsid w:val="007C7609"/>
    <w:rsid w:val="007D1C58"/>
    <w:rsid w:val="007D3199"/>
    <w:rsid w:val="007D50BE"/>
    <w:rsid w:val="007D7F92"/>
    <w:rsid w:val="007F35B7"/>
    <w:rsid w:val="00800649"/>
    <w:rsid w:val="00813390"/>
    <w:rsid w:val="00813435"/>
    <w:rsid w:val="00814E4E"/>
    <w:rsid w:val="00817E1C"/>
    <w:rsid w:val="008252EE"/>
    <w:rsid w:val="00852DA5"/>
    <w:rsid w:val="008630E2"/>
    <w:rsid w:val="00877318"/>
    <w:rsid w:val="00881808"/>
    <w:rsid w:val="00882994"/>
    <w:rsid w:val="00883C43"/>
    <w:rsid w:val="00886AD2"/>
    <w:rsid w:val="00895ABA"/>
    <w:rsid w:val="008D00AE"/>
    <w:rsid w:val="008D4E75"/>
    <w:rsid w:val="008E45FA"/>
    <w:rsid w:val="009028A5"/>
    <w:rsid w:val="0090544D"/>
    <w:rsid w:val="00910C16"/>
    <w:rsid w:val="009116B0"/>
    <w:rsid w:val="009268A2"/>
    <w:rsid w:val="0092702D"/>
    <w:rsid w:val="00936A94"/>
    <w:rsid w:val="00965A4C"/>
    <w:rsid w:val="00965FA4"/>
    <w:rsid w:val="009734E9"/>
    <w:rsid w:val="00974E75"/>
    <w:rsid w:val="00981B40"/>
    <w:rsid w:val="00985BB0"/>
    <w:rsid w:val="00990ABD"/>
    <w:rsid w:val="009B2DF6"/>
    <w:rsid w:val="009B62F5"/>
    <w:rsid w:val="009C29E8"/>
    <w:rsid w:val="009C4AF9"/>
    <w:rsid w:val="009C7C1D"/>
    <w:rsid w:val="009D07E6"/>
    <w:rsid w:val="009D2F13"/>
    <w:rsid w:val="009D3B64"/>
    <w:rsid w:val="009D7A96"/>
    <w:rsid w:val="009F7D73"/>
    <w:rsid w:val="00A017D7"/>
    <w:rsid w:val="00A10D00"/>
    <w:rsid w:val="00A17A2E"/>
    <w:rsid w:val="00A22F83"/>
    <w:rsid w:val="00A27615"/>
    <w:rsid w:val="00A27CAF"/>
    <w:rsid w:val="00A321C0"/>
    <w:rsid w:val="00A33D16"/>
    <w:rsid w:val="00A36D71"/>
    <w:rsid w:val="00A43813"/>
    <w:rsid w:val="00A517D7"/>
    <w:rsid w:val="00A51A48"/>
    <w:rsid w:val="00A541A5"/>
    <w:rsid w:val="00A64288"/>
    <w:rsid w:val="00A65E26"/>
    <w:rsid w:val="00A7391A"/>
    <w:rsid w:val="00A74EE4"/>
    <w:rsid w:val="00A776BB"/>
    <w:rsid w:val="00A8066E"/>
    <w:rsid w:val="00A82AB6"/>
    <w:rsid w:val="00AA269A"/>
    <w:rsid w:val="00AA3FEC"/>
    <w:rsid w:val="00AA4ED6"/>
    <w:rsid w:val="00AB3415"/>
    <w:rsid w:val="00AB5C58"/>
    <w:rsid w:val="00AD4C63"/>
    <w:rsid w:val="00B12F9B"/>
    <w:rsid w:val="00B1659E"/>
    <w:rsid w:val="00B406CB"/>
    <w:rsid w:val="00B514E7"/>
    <w:rsid w:val="00B638EA"/>
    <w:rsid w:val="00B67853"/>
    <w:rsid w:val="00B7131E"/>
    <w:rsid w:val="00B71E69"/>
    <w:rsid w:val="00B909BC"/>
    <w:rsid w:val="00BA1715"/>
    <w:rsid w:val="00BA6144"/>
    <w:rsid w:val="00BA7931"/>
    <w:rsid w:val="00BB5E94"/>
    <w:rsid w:val="00BC38FD"/>
    <w:rsid w:val="00BC790E"/>
    <w:rsid w:val="00BD5A08"/>
    <w:rsid w:val="00BE0A48"/>
    <w:rsid w:val="00BE4445"/>
    <w:rsid w:val="00C01273"/>
    <w:rsid w:val="00C02BE1"/>
    <w:rsid w:val="00C108CC"/>
    <w:rsid w:val="00C44015"/>
    <w:rsid w:val="00C5272D"/>
    <w:rsid w:val="00C53BED"/>
    <w:rsid w:val="00C94082"/>
    <w:rsid w:val="00CA37AE"/>
    <w:rsid w:val="00CB56F7"/>
    <w:rsid w:val="00CC5938"/>
    <w:rsid w:val="00CC6B77"/>
    <w:rsid w:val="00CD0DED"/>
    <w:rsid w:val="00CF65E7"/>
    <w:rsid w:val="00D03FD1"/>
    <w:rsid w:val="00D16E92"/>
    <w:rsid w:val="00D2697F"/>
    <w:rsid w:val="00D33A6D"/>
    <w:rsid w:val="00D35C7D"/>
    <w:rsid w:val="00D42A85"/>
    <w:rsid w:val="00D6796D"/>
    <w:rsid w:val="00D8169D"/>
    <w:rsid w:val="00D83C43"/>
    <w:rsid w:val="00D90961"/>
    <w:rsid w:val="00D92930"/>
    <w:rsid w:val="00D9792F"/>
    <w:rsid w:val="00DA08C0"/>
    <w:rsid w:val="00DB2B2C"/>
    <w:rsid w:val="00DB2C3A"/>
    <w:rsid w:val="00DC4F50"/>
    <w:rsid w:val="00DE49DE"/>
    <w:rsid w:val="00E05590"/>
    <w:rsid w:val="00E11F72"/>
    <w:rsid w:val="00E135EA"/>
    <w:rsid w:val="00E15B67"/>
    <w:rsid w:val="00E41C23"/>
    <w:rsid w:val="00E4625E"/>
    <w:rsid w:val="00E57903"/>
    <w:rsid w:val="00E64FCE"/>
    <w:rsid w:val="00E660E4"/>
    <w:rsid w:val="00E72E3E"/>
    <w:rsid w:val="00E73F54"/>
    <w:rsid w:val="00E9280A"/>
    <w:rsid w:val="00E9398D"/>
    <w:rsid w:val="00EB0D27"/>
    <w:rsid w:val="00EB7883"/>
    <w:rsid w:val="00EC4A93"/>
    <w:rsid w:val="00EC4FC3"/>
    <w:rsid w:val="00EC732E"/>
    <w:rsid w:val="00ED6EA0"/>
    <w:rsid w:val="00EF0749"/>
    <w:rsid w:val="00EF2461"/>
    <w:rsid w:val="00EF40E8"/>
    <w:rsid w:val="00F126AB"/>
    <w:rsid w:val="00F16428"/>
    <w:rsid w:val="00F20A90"/>
    <w:rsid w:val="00F3283E"/>
    <w:rsid w:val="00F37679"/>
    <w:rsid w:val="00F44992"/>
    <w:rsid w:val="00F469DD"/>
    <w:rsid w:val="00F63F8A"/>
    <w:rsid w:val="00F755A7"/>
    <w:rsid w:val="00F9044D"/>
    <w:rsid w:val="00F915D0"/>
    <w:rsid w:val="00F927C0"/>
    <w:rsid w:val="00FA0FE4"/>
    <w:rsid w:val="00FA3FD4"/>
    <w:rsid w:val="00FB1826"/>
    <w:rsid w:val="00FC09FC"/>
    <w:rsid w:val="00FC68AE"/>
    <w:rsid w:val="00FE21BC"/>
    <w:rsid w:val="00FE3F39"/>
    <w:rsid w:val="00FF0661"/>
    <w:rsid w:val="00FF1C0A"/>
    <w:rsid w:val="00FF3501"/>
    <w:rsid w:val="00FF3EE0"/>
    <w:rsid w:val="00FF442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E8A"/>
    <w:rPr>
      <w:sz w:val="24"/>
      <w:szCs w:val="24"/>
      <w:lang w:eastAsia="en-US"/>
    </w:rPr>
  </w:style>
  <w:style w:type="paragraph" w:styleId="Heading1">
    <w:name w:val="heading 1"/>
    <w:basedOn w:val="Normal"/>
    <w:next w:val="Normal"/>
    <w:qFormat/>
    <w:rsid w:val="00644B58"/>
    <w:pPr>
      <w:keepNext/>
      <w:jc w:val="center"/>
      <w:outlineLvl w:val="0"/>
    </w:pPr>
    <w:rPr>
      <w:rFonts w:ascii="Tahoma" w:hAnsi="Tahoma"/>
      <w:b/>
      <w:sz w:val="28"/>
    </w:rPr>
  </w:style>
  <w:style w:type="paragraph" w:styleId="Heading2">
    <w:name w:val="heading 2"/>
    <w:aliases w:val=" Car"/>
    <w:basedOn w:val="Normal"/>
    <w:next w:val="Normal"/>
    <w:link w:val="Heading2Char"/>
    <w:qFormat/>
    <w:rsid w:val="00644B58"/>
    <w:pPr>
      <w:keepNext/>
      <w:keepLines/>
      <w:tabs>
        <w:tab w:val="num" w:pos="283"/>
      </w:tabs>
      <w:spacing w:after="120"/>
      <w:ind w:left="283" w:hanging="283"/>
      <w:jc w:val="both"/>
      <w:outlineLvl w:val="1"/>
    </w:pPr>
    <w:rPr>
      <w:b/>
      <w:snapToGrid w:val="0"/>
      <w:szCs w:val="20"/>
      <w:lang w:val="en-GB"/>
    </w:rPr>
  </w:style>
  <w:style w:type="paragraph" w:styleId="Heading3">
    <w:name w:val="heading 3"/>
    <w:basedOn w:val="Normal"/>
    <w:next w:val="Normal"/>
    <w:qFormat/>
    <w:rsid w:val="00644B58"/>
    <w:pPr>
      <w:keepNext/>
      <w:spacing w:after="120"/>
      <w:jc w:val="both"/>
      <w:outlineLvl w:val="2"/>
    </w:pPr>
    <w:rPr>
      <w:rFonts w:ascii="Tahoma" w:hAnsi="Tahoma" w:cs="Tahoma"/>
      <w:b/>
      <w:sz w:val="22"/>
      <w:szCs w:val="22"/>
    </w:rPr>
  </w:style>
  <w:style w:type="paragraph" w:styleId="Heading4">
    <w:name w:val="heading 4"/>
    <w:basedOn w:val="Normal"/>
    <w:next w:val="Text4"/>
    <w:qFormat/>
    <w:rsid w:val="00644B58"/>
    <w:pPr>
      <w:keepNext/>
      <w:spacing w:after="240"/>
      <w:ind w:left="1984" w:hanging="782"/>
      <w:jc w:val="both"/>
      <w:outlineLvl w:val="3"/>
    </w:pPr>
    <w:rPr>
      <w:snapToGrid w:val="0"/>
      <w:szCs w:val="20"/>
      <w:lang w:val="en-GB"/>
    </w:rPr>
  </w:style>
  <w:style w:type="paragraph" w:styleId="Heading5">
    <w:name w:val="heading 5"/>
    <w:basedOn w:val="Normal"/>
    <w:next w:val="Normal"/>
    <w:qFormat/>
    <w:rsid w:val="00644B58"/>
    <w:pPr>
      <w:keepNext/>
      <w:spacing w:after="120"/>
      <w:jc w:val="both"/>
      <w:outlineLvl w:val="4"/>
    </w:pPr>
    <w:rPr>
      <w:rFonts w:ascii="Tahoma" w:hAnsi="Tahoma" w:cs="Tahoma"/>
      <w:bCs/>
      <w:i/>
      <w:iCs/>
      <w:sz w:val="22"/>
    </w:rPr>
  </w:style>
  <w:style w:type="paragraph" w:styleId="Heading6">
    <w:name w:val="heading 6"/>
    <w:basedOn w:val="Normal"/>
    <w:next w:val="Normal"/>
    <w:qFormat/>
    <w:rsid w:val="00644B58"/>
    <w:pPr>
      <w:keepNext/>
      <w:spacing w:after="120"/>
      <w:jc w:val="both"/>
      <w:outlineLvl w:val="5"/>
    </w:pPr>
    <w:rPr>
      <w:rFonts w:ascii="Tahoma" w:hAnsi="Tahoma" w:cs="Tahoma"/>
      <w:bCs/>
      <w:i/>
      <w:iCs/>
      <w:sz w:val="22"/>
      <w:u w:val="single"/>
    </w:rPr>
  </w:style>
  <w:style w:type="paragraph" w:styleId="Heading7">
    <w:name w:val="heading 7"/>
    <w:basedOn w:val="Normal"/>
    <w:next w:val="Normal"/>
    <w:qFormat/>
    <w:rsid w:val="00644B58"/>
    <w:pPr>
      <w:keepNext/>
      <w:spacing w:after="240"/>
      <w:jc w:val="both"/>
      <w:outlineLvl w:val="6"/>
    </w:pPr>
    <w:rPr>
      <w:rFonts w:ascii="Tahoma" w:hAnsi="Tahoma" w:cs="Tahoma"/>
      <w:sz w:val="22"/>
      <w:u w:val="single"/>
    </w:rPr>
  </w:style>
  <w:style w:type="paragraph" w:styleId="Heading8">
    <w:name w:val="heading 8"/>
    <w:basedOn w:val="Normal"/>
    <w:next w:val="Normal"/>
    <w:qFormat/>
    <w:rsid w:val="00644B58"/>
    <w:pPr>
      <w:keepNext/>
      <w:jc w:val="right"/>
      <w:outlineLvl w:val="7"/>
    </w:pPr>
    <w:rPr>
      <w:rFonts w:ascii="Arial Narrow" w:hAnsi="Arial Narrow"/>
      <w:sz w:val="52"/>
      <w:szCs w:val="52"/>
      <w:lang w:val="en-GB"/>
    </w:rPr>
  </w:style>
  <w:style w:type="paragraph" w:styleId="Heading9">
    <w:name w:val="heading 9"/>
    <w:basedOn w:val="Normal"/>
    <w:next w:val="Normal"/>
    <w:qFormat/>
    <w:rsid w:val="00644B58"/>
    <w:pPr>
      <w:keepNext/>
      <w:jc w:val="right"/>
      <w:outlineLvl w:val="8"/>
    </w:pPr>
    <w:rPr>
      <w:rFonts w:ascii="Arial Narrow" w:hAnsi="Arial Narrow"/>
      <w:b/>
      <w:bCs/>
      <w:sz w:val="52"/>
      <w:szCs w:val="52"/>
      <w:lang w:val="en-GB"/>
    </w:rPr>
  </w:style>
  <w:style w:type="character" w:default="1" w:styleId="DefaultParagraphFont">
    <w:name w:val="Default Paragraph Font"/>
    <w:aliases w:val=" Знак Знак Знак Char Char Знак Знак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rsid w:val="00644B58"/>
    <w:pPr>
      <w:tabs>
        <w:tab w:val="left" w:pos="360"/>
        <w:tab w:val="left" w:pos="720"/>
      </w:tabs>
      <w:spacing w:line="360" w:lineRule="auto"/>
      <w:jc w:val="both"/>
    </w:pPr>
    <w:rPr>
      <w:szCs w:val="20"/>
      <w:lang w:val="en-GB" w:eastAsia="en-GB"/>
    </w:rPr>
  </w:style>
  <w:style w:type="paragraph" w:customStyle="1" w:styleId="ListDash2">
    <w:name w:val="List Dash 2"/>
    <w:basedOn w:val="Text2"/>
    <w:rsid w:val="00644B58"/>
    <w:pPr>
      <w:tabs>
        <w:tab w:val="clear" w:pos="2161"/>
        <w:tab w:val="num" w:pos="1485"/>
      </w:tabs>
      <w:ind w:left="1485" w:hanging="283"/>
    </w:pPr>
    <w:rPr>
      <w:snapToGrid/>
    </w:rPr>
  </w:style>
  <w:style w:type="paragraph" w:customStyle="1" w:styleId="Text2">
    <w:name w:val="Text 2"/>
    <w:basedOn w:val="Normal"/>
    <w:rsid w:val="00644B58"/>
    <w:pPr>
      <w:tabs>
        <w:tab w:val="left" w:pos="2161"/>
      </w:tabs>
      <w:spacing w:after="240"/>
      <w:ind w:left="1202"/>
      <w:jc w:val="both"/>
    </w:pPr>
    <w:rPr>
      <w:snapToGrid w:val="0"/>
      <w:szCs w:val="20"/>
      <w:lang w:val="en-GB"/>
    </w:rPr>
  </w:style>
  <w:style w:type="paragraph" w:styleId="BodyText3">
    <w:name w:val="Body Text 3"/>
    <w:basedOn w:val="Normal"/>
    <w:rsid w:val="00644B58"/>
    <w:pPr>
      <w:jc w:val="both"/>
    </w:pPr>
    <w:rPr>
      <w:rFonts w:ascii="Tahoma" w:hAnsi="Tahoma" w:cs="Tahoma"/>
      <w:sz w:val="22"/>
      <w:szCs w:val="22"/>
    </w:rPr>
  </w:style>
  <w:style w:type="paragraph" w:customStyle="1" w:styleId="Default">
    <w:name w:val="Default"/>
    <w:rsid w:val="00644B58"/>
    <w:pPr>
      <w:autoSpaceDE w:val="0"/>
      <w:autoSpaceDN w:val="0"/>
      <w:adjustRightInd w:val="0"/>
    </w:pPr>
    <w:rPr>
      <w:color w:val="000000"/>
      <w:sz w:val="24"/>
      <w:szCs w:val="24"/>
    </w:rPr>
  </w:style>
  <w:style w:type="paragraph" w:customStyle="1" w:styleId="SubTitle2">
    <w:name w:val="SubTitle 2"/>
    <w:basedOn w:val="Normal"/>
    <w:rsid w:val="00644B58"/>
    <w:pPr>
      <w:spacing w:after="240"/>
      <w:jc w:val="center"/>
    </w:pPr>
    <w:rPr>
      <w:b/>
      <w:snapToGrid w:val="0"/>
      <w:sz w:val="32"/>
      <w:szCs w:val="20"/>
      <w:lang w:val="en-GB"/>
    </w:rPr>
  </w:style>
  <w:style w:type="paragraph" w:styleId="Title">
    <w:name w:val="Title"/>
    <w:basedOn w:val="Normal"/>
    <w:next w:val="SubTitle1"/>
    <w:qFormat/>
    <w:rsid w:val="00644B58"/>
    <w:pPr>
      <w:spacing w:after="480"/>
      <w:jc w:val="center"/>
    </w:pPr>
    <w:rPr>
      <w:b/>
      <w:snapToGrid w:val="0"/>
      <w:sz w:val="48"/>
      <w:szCs w:val="20"/>
      <w:lang w:val="en-GB"/>
    </w:rPr>
  </w:style>
  <w:style w:type="paragraph" w:customStyle="1" w:styleId="SubTitle1">
    <w:name w:val="SubTitle 1"/>
    <w:basedOn w:val="Normal"/>
    <w:next w:val="SubTitle2"/>
    <w:rsid w:val="00644B58"/>
    <w:pPr>
      <w:spacing w:after="240"/>
      <w:jc w:val="center"/>
    </w:pPr>
    <w:rPr>
      <w:b/>
      <w:snapToGrid w:val="0"/>
      <w:sz w:val="40"/>
      <w:szCs w:val="20"/>
      <w:lang w:val="en-GB"/>
    </w:rPr>
  </w:style>
  <w:style w:type="paragraph" w:styleId="TOC1">
    <w:name w:val="toc 1"/>
    <w:basedOn w:val="Normal"/>
    <w:next w:val="Normal"/>
    <w:autoRedefine/>
    <w:semiHidden/>
    <w:rsid w:val="00644B58"/>
    <w:pPr>
      <w:tabs>
        <w:tab w:val="left" w:pos="180"/>
        <w:tab w:val="right" w:leader="dot" w:pos="9900"/>
      </w:tabs>
      <w:spacing w:line="360" w:lineRule="auto"/>
      <w:ind w:right="381"/>
      <w:jc w:val="both"/>
    </w:pPr>
    <w:rPr>
      <w:b/>
      <w:noProof/>
      <w:snapToGrid w:val="0"/>
    </w:rPr>
  </w:style>
  <w:style w:type="paragraph" w:styleId="TOC2">
    <w:name w:val="toc 2"/>
    <w:basedOn w:val="Normal"/>
    <w:next w:val="Normal"/>
    <w:autoRedefine/>
    <w:semiHidden/>
    <w:rsid w:val="00644B58"/>
    <w:pPr>
      <w:tabs>
        <w:tab w:val="right" w:leader="dot" w:pos="9720"/>
      </w:tabs>
      <w:ind w:right="201"/>
      <w:jc w:val="both"/>
    </w:pPr>
    <w:rPr>
      <w:b/>
      <w:noProof/>
      <w:color w:val="FF0000"/>
      <w:lang w:eastAsia="en-GB"/>
    </w:rPr>
  </w:style>
  <w:style w:type="paragraph" w:styleId="TOC3">
    <w:name w:val="toc 3"/>
    <w:basedOn w:val="Normal"/>
    <w:next w:val="Normal"/>
    <w:autoRedefine/>
    <w:semiHidden/>
    <w:rsid w:val="00644B58"/>
    <w:pPr>
      <w:tabs>
        <w:tab w:val="left" w:pos="993"/>
        <w:tab w:val="left" w:pos="1200"/>
        <w:tab w:val="right" w:leader="dot" w:pos="9628"/>
      </w:tabs>
      <w:ind w:left="240"/>
    </w:pPr>
    <w:rPr>
      <w:noProof/>
      <w:snapToGrid w:val="0"/>
      <w:sz w:val="20"/>
      <w:szCs w:val="20"/>
      <w:lang w:val="en-GB"/>
    </w:rPr>
  </w:style>
  <w:style w:type="paragraph" w:styleId="Subtitle">
    <w:name w:val="Subtitle"/>
    <w:basedOn w:val="Normal"/>
    <w:qFormat/>
    <w:rsid w:val="00644B58"/>
    <w:pPr>
      <w:jc w:val="center"/>
    </w:pPr>
    <w:rPr>
      <w:rFonts w:ascii="Arial" w:hAnsi="Arial"/>
      <w:b/>
      <w:bCs/>
      <w:lang w:val="en-GB"/>
    </w:rPr>
  </w:style>
  <w:style w:type="paragraph" w:customStyle="1" w:styleId="Guidelines1">
    <w:name w:val="Guidelines 1"/>
    <w:basedOn w:val="TOC1"/>
    <w:rsid w:val="00644B58"/>
    <w:pPr>
      <w:pageBreakBefore/>
      <w:spacing w:after="480"/>
      <w:ind w:left="488" w:hanging="488"/>
    </w:pPr>
  </w:style>
  <w:style w:type="paragraph" w:customStyle="1" w:styleId="Guidelines2">
    <w:name w:val="Guidelines 2"/>
    <w:basedOn w:val="Normal"/>
    <w:rsid w:val="00644B58"/>
    <w:pPr>
      <w:spacing w:before="240" w:after="240"/>
      <w:jc w:val="both"/>
    </w:pPr>
    <w:rPr>
      <w:b/>
      <w:smallCaps/>
      <w:snapToGrid w:val="0"/>
      <w:szCs w:val="20"/>
      <w:lang w:val="en-GB"/>
    </w:rPr>
  </w:style>
  <w:style w:type="paragraph" w:styleId="BodyText2">
    <w:name w:val="Body Text 2"/>
    <w:basedOn w:val="Normal"/>
    <w:rsid w:val="00644B58"/>
    <w:pPr>
      <w:spacing w:after="120" w:line="480" w:lineRule="auto"/>
      <w:jc w:val="both"/>
    </w:pPr>
    <w:rPr>
      <w:rFonts w:ascii="Arial" w:hAnsi="Arial"/>
      <w:sz w:val="20"/>
      <w:szCs w:val="20"/>
      <w:lang w:val="en-GB" w:eastAsia="bg-BG"/>
    </w:rPr>
  </w:style>
  <w:style w:type="character" w:styleId="FootnoteReference">
    <w:name w:val="footnote reference"/>
    <w:semiHidden/>
    <w:rsid w:val="00644B58"/>
    <w:rPr>
      <w:rFonts w:ascii="TimesNewRomanPS" w:hAnsi="TimesNewRomanPS"/>
      <w:position w:val="6"/>
      <w:sz w:val="16"/>
    </w:rPr>
  </w:style>
  <w:style w:type="paragraph" w:customStyle="1" w:styleId="Text1">
    <w:name w:val="Text 1"/>
    <w:basedOn w:val="Normal"/>
    <w:rsid w:val="00644B58"/>
    <w:pPr>
      <w:spacing w:after="240"/>
      <w:ind w:left="482"/>
      <w:jc w:val="both"/>
    </w:pPr>
    <w:rPr>
      <w:snapToGrid w:val="0"/>
      <w:szCs w:val="20"/>
      <w:lang w:val="en-GB"/>
    </w:rPr>
  </w:style>
  <w:style w:type="character" w:styleId="Hyperlink">
    <w:name w:val="Hyperlink"/>
    <w:rsid w:val="00644B58"/>
    <w:rPr>
      <w:color w:val="0000FF"/>
      <w:u w:val="single"/>
    </w:rPr>
  </w:style>
  <w:style w:type="paragraph" w:customStyle="1" w:styleId="Guidelines3">
    <w:name w:val="Guidelines 3"/>
    <w:basedOn w:val="Text2"/>
    <w:rsid w:val="00644B5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BodyText">
    <w:name w:val="Body Text"/>
    <w:basedOn w:val="Normal"/>
    <w:rsid w:val="00644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snapToGrid w:val="0"/>
      <w:szCs w:val="20"/>
    </w:rPr>
  </w:style>
  <w:style w:type="paragraph" w:styleId="Header">
    <w:name w:val="header"/>
    <w:aliases w:val="Intestazione.int.intestazione,Intestazione.int,Header Char,Char1 Char,Знак Знак"/>
    <w:basedOn w:val="Normal"/>
    <w:link w:val="HeaderChar1"/>
    <w:rsid w:val="00644B58"/>
    <w:pPr>
      <w:tabs>
        <w:tab w:val="center" w:pos="4153"/>
        <w:tab w:val="right" w:pos="8306"/>
      </w:tabs>
      <w:spacing w:after="240"/>
      <w:jc w:val="both"/>
    </w:pPr>
    <w:rPr>
      <w:snapToGrid w:val="0"/>
      <w:szCs w:val="20"/>
      <w:lang w:val="en-GB"/>
    </w:rPr>
  </w:style>
  <w:style w:type="paragraph" w:customStyle="1" w:styleId="Guidelines5">
    <w:name w:val="Guidelines 5"/>
    <w:basedOn w:val="Normal"/>
    <w:rsid w:val="00644B58"/>
    <w:pPr>
      <w:spacing w:before="240" w:after="240"/>
      <w:jc w:val="both"/>
    </w:pPr>
    <w:rPr>
      <w:b/>
      <w:snapToGrid w:val="0"/>
      <w:szCs w:val="20"/>
      <w:lang w:val="en-GB"/>
    </w:rPr>
  </w:style>
  <w:style w:type="paragraph" w:customStyle="1" w:styleId="NumPar2">
    <w:name w:val="NumPar 2"/>
    <w:basedOn w:val="Heading2"/>
    <w:next w:val="Text2"/>
    <w:rsid w:val="00644B58"/>
    <w:pPr>
      <w:keepNext w:val="0"/>
      <w:keepLines w:val="0"/>
      <w:tabs>
        <w:tab w:val="clear" w:pos="283"/>
        <w:tab w:val="num" w:pos="360"/>
      </w:tabs>
      <w:spacing w:after="240"/>
      <w:ind w:left="360"/>
      <w:outlineLvl w:val="9"/>
    </w:pPr>
    <w:rPr>
      <w:b w:val="0"/>
      <w:lang w:val="fr-FR"/>
    </w:rPr>
  </w:style>
  <w:style w:type="paragraph" w:customStyle="1" w:styleId="Clause">
    <w:name w:val="Clause"/>
    <w:basedOn w:val="Normal"/>
    <w:autoRedefine/>
    <w:rsid w:val="00644B58"/>
    <w:pPr>
      <w:numPr>
        <w:numId w:val="1"/>
      </w:numPr>
      <w:spacing w:after="120"/>
      <w:jc w:val="both"/>
    </w:pPr>
    <w:rPr>
      <w:snapToGrid w:val="0"/>
      <w:sz w:val="22"/>
      <w:szCs w:val="20"/>
      <w:lang w:val="en-GB"/>
    </w:rPr>
  </w:style>
  <w:style w:type="paragraph" w:customStyle="1" w:styleId="Text4">
    <w:name w:val="Text 4"/>
    <w:basedOn w:val="Normal"/>
    <w:rsid w:val="00644B58"/>
    <w:pPr>
      <w:tabs>
        <w:tab w:val="left" w:pos="2302"/>
      </w:tabs>
      <w:spacing w:after="240"/>
      <w:ind w:left="1202"/>
      <w:jc w:val="both"/>
    </w:pPr>
    <w:rPr>
      <w:snapToGrid w:val="0"/>
      <w:szCs w:val="20"/>
      <w:lang w:val="en-GB"/>
    </w:rPr>
  </w:style>
  <w:style w:type="paragraph" w:styleId="BodyTextIndent">
    <w:name w:val="Body Text Indent"/>
    <w:basedOn w:val="Normal"/>
    <w:rsid w:val="00644B58"/>
    <w:pPr>
      <w:jc w:val="both"/>
    </w:pPr>
    <w:rPr>
      <w:snapToGrid w:val="0"/>
      <w:szCs w:val="20"/>
      <w:lang w:val="en-GB"/>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semiHidden/>
    <w:rsid w:val="00644B58"/>
    <w:pPr>
      <w:spacing w:after="240"/>
      <w:ind w:left="357" w:hanging="357"/>
      <w:jc w:val="both"/>
    </w:pPr>
    <w:rPr>
      <w:snapToGrid w:val="0"/>
      <w:sz w:val="20"/>
      <w:szCs w:val="20"/>
      <w:lang w:val="en-GB"/>
    </w:rPr>
  </w:style>
  <w:style w:type="character" w:styleId="PageNumber">
    <w:name w:val="page number"/>
    <w:basedOn w:val="DefaultParagraphFont"/>
    <w:rsid w:val="00644B58"/>
  </w:style>
  <w:style w:type="paragraph" w:styleId="Footer">
    <w:name w:val="footer"/>
    <w:basedOn w:val="Normal"/>
    <w:link w:val="FooterChar1"/>
    <w:rsid w:val="00644B58"/>
    <w:pPr>
      <w:ind w:right="-567"/>
    </w:pPr>
    <w:rPr>
      <w:rFonts w:ascii="Arial" w:hAnsi="Arial"/>
      <w:snapToGrid w:val="0"/>
      <w:sz w:val="16"/>
      <w:szCs w:val="20"/>
      <w:lang w:val="en-GB"/>
    </w:rPr>
  </w:style>
  <w:style w:type="character" w:styleId="FollowedHyperlink">
    <w:name w:val="FollowedHyperlink"/>
    <w:rsid w:val="00644B58"/>
    <w:rPr>
      <w:color w:val="800080"/>
      <w:u w:val="single"/>
    </w:rPr>
  </w:style>
  <w:style w:type="paragraph" w:customStyle="1" w:styleId="Application2">
    <w:name w:val="Application2"/>
    <w:basedOn w:val="Normal"/>
    <w:rsid w:val="00644B58"/>
    <w:pPr>
      <w:widowControl w:val="0"/>
      <w:tabs>
        <w:tab w:val="num" w:pos="360"/>
        <w:tab w:val="left" w:pos="567"/>
      </w:tabs>
      <w:suppressAutoHyphens/>
      <w:spacing w:after="120"/>
      <w:ind w:left="360" w:hanging="360"/>
      <w:jc w:val="both"/>
    </w:pPr>
    <w:rPr>
      <w:rFonts w:ascii="Arial" w:hAnsi="Arial"/>
      <w:b/>
      <w:snapToGrid w:val="0"/>
      <w:spacing w:val="-2"/>
      <w:sz w:val="22"/>
      <w:szCs w:val="20"/>
      <w:lang w:val="en-GB"/>
    </w:rPr>
  </w:style>
  <w:style w:type="paragraph" w:customStyle="1" w:styleId="Blockquote">
    <w:name w:val="Blockquote"/>
    <w:basedOn w:val="Normal"/>
    <w:rsid w:val="00644B58"/>
    <w:pPr>
      <w:widowControl w:val="0"/>
      <w:spacing w:before="100" w:after="100"/>
      <w:ind w:left="360" w:right="360"/>
    </w:pPr>
    <w:rPr>
      <w:snapToGrid w:val="0"/>
      <w:szCs w:val="20"/>
    </w:rPr>
  </w:style>
  <w:style w:type="paragraph" w:customStyle="1" w:styleId="CharCharCharChar1">
    <w:name w:val=" Char Char Char Char1"/>
    <w:aliases w:val=" Char1 Char Char Char"/>
    <w:basedOn w:val="Normal"/>
    <w:rsid w:val="00644B58"/>
    <w:pPr>
      <w:tabs>
        <w:tab w:val="left" w:pos="709"/>
      </w:tabs>
    </w:pPr>
    <w:rPr>
      <w:rFonts w:ascii="Tahoma" w:hAnsi="Tahoma"/>
      <w:lang w:val="pl-PL" w:eastAsia="pl-PL"/>
    </w:rPr>
  </w:style>
  <w:style w:type="paragraph" w:customStyle="1" w:styleId="TableText">
    <w:name w:val="Table Text"/>
    <w:basedOn w:val="Normal"/>
    <w:rsid w:val="00644B58"/>
    <w:pPr>
      <w:spacing w:before="60"/>
    </w:pPr>
    <w:rPr>
      <w:rFonts w:ascii="Arial" w:hAnsi="Arial"/>
      <w:spacing w:val="-5"/>
      <w:sz w:val="16"/>
      <w:szCs w:val="20"/>
      <w:lang w:val="en-GB"/>
    </w:rPr>
  </w:style>
  <w:style w:type="table" w:styleId="TableGrid">
    <w:name w:val="Table Grid"/>
    <w:basedOn w:val="TableNormal"/>
    <w:rsid w:val="00644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 Char Char Char"/>
    <w:basedOn w:val="Normal"/>
    <w:rsid w:val="00644B58"/>
    <w:pPr>
      <w:tabs>
        <w:tab w:val="left" w:pos="709"/>
      </w:tabs>
    </w:pPr>
    <w:rPr>
      <w:rFonts w:ascii="Tahoma" w:hAnsi="Tahoma"/>
      <w:lang w:val="pl-PL" w:eastAsia="pl-PL"/>
    </w:rPr>
  </w:style>
  <w:style w:type="paragraph" w:customStyle="1" w:styleId="1">
    <w:name w:val="1"/>
    <w:basedOn w:val="Normal"/>
    <w:semiHidden/>
    <w:rsid w:val="00644B58"/>
    <w:pPr>
      <w:tabs>
        <w:tab w:val="left" w:pos="709"/>
      </w:tabs>
    </w:pPr>
    <w:rPr>
      <w:rFonts w:ascii="Tahoma" w:hAnsi="Tahoma"/>
      <w:lang w:val="pl-PL" w:eastAsia="pl-PL"/>
    </w:rPr>
  </w:style>
  <w:style w:type="paragraph" w:styleId="BalloonText">
    <w:name w:val="Balloon Text"/>
    <w:basedOn w:val="Normal"/>
    <w:semiHidden/>
    <w:rsid w:val="00644B58"/>
    <w:rPr>
      <w:rFonts w:ascii="Tahoma" w:hAnsi="Tahoma" w:cs="Tahoma"/>
      <w:sz w:val="16"/>
      <w:szCs w:val="16"/>
    </w:rPr>
  </w:style>
  <w:style w:type="paragraph" w:customStyle="1" w:styleId="Char1">
    <w:name w:val=" Char1"/>
    <w:basedOn w:val="Normal"/>
    <w:rsid w:val="00644B58"/>
    <w:pPr>
      <w:tabs>
        <w:tab w:val="left" w:pos="709"/>
      </w:tabs>
    </w:pPr>
    <w:rPr>
      <w:rFonts w:ascii="Tahoma" w:hAnsi="Tahoma"/>
      <w:lang w:val="pl-PL" w:eastAsia="pl-PL"/>
    </w:rPr>
  </w:style>
  <w:style w:type="paragraph" w:customStyle="1" w:styleId="Char2CharCharCharCharCharChar">
    <w:name w:val=" Char2 Char Char Char Char Char Char"/>
    <w:basedOn w:val="Normal"/>
    <w:rsid w:val="00644B58"/>
    <w:pPr>
      <w:tabs>
        <w:tab w:val="left" w:pos="709"/>
      </w:tabs>
    </w:pPr>
    <w:rPr>
      <w:rFonts w:ascii="Tahoma" w:hAnsi="Tahoma"/>
      <w:lang w:val="pl-PL" w:eastAsia="pl-PL"/>
    </w:rPr>
  </w:style>
  <w:style w:type="paragraph" w:customStyle="1" w:styleId="GfAheading1">
    <w:name w:val="GfA heading 1"/>
    <w:basedOn w:val="Normal"/>
    <w:rsid w:val="00644B58"/>
    <w:pPr>
      <w:numPr>
        <w:numId w:val="3"/>
      </w:numPr>
    </w:pPr>
    <w:rPr>
      <w:b/>
      <w:snapToGrid w:val="0"/>
    </w:rPr>
  </w:style>
  <w:style w:type="paragraph" w:customStyle="1" w:styleId="CharCharCharCharCharCharChar">
    <w:name w:val=" Char Char Char Char Char Char Char"/>
    <w:basedOn w:val="Normal"/>
    <w:rsid w:val="00644B58"/>
    <w:pPr>
      <w:tabs>
        <w:tab w:val="left" w:pos="709"/>
      </w:tabs>
    </w:pPr>
    <w:rPr>
      <w:rFonts w:ascii="Tahoma" w:hAnsi="Tahoma"/>
      <w:lang w:val="pl-PL" w:eastAsia="pl-PL"/>
    </w:rPr>
  </w:style>
  <w:style w:type="paragraph" w:customStyle="1" w:styleId="firstline">
    <w:name w:val="firstline"/>
    <w:basedOn w:val="Normal"/>
    <w:rsid w:val="00644B58"/>
    <w:pPr>
      <w:spacing w:line="240" w:lineRule="atLeast"/>
      <w:ind w:firstLine="640"/>
      <w:jc w:val="both"/>
    </w:pPr>
    <w:rPr>
      <w:color w:val="000000"/>
      <w:lang w:eastAsia="bg-BG"/>
    </w:rPr>
  </w:style>
  <w:style w:type="character" w:styleId="CommentReference">
    <w:name w:val="annotation reference"/>
    <w:semiHidden/>
    <w:rsid w:val="00644B58"/>
    <w:rPr>
      <w:sz w:val="16"/>
      <w:szCs w:val="16"/>
    </w:rPr>
  </w:style>
  <w:style w:type="paragraph" w:styleId="CommentText">
    <w:name w:val="annotation text"/>
    <w:basedOn w:val="Normal"/>
    <w:semiHidden/>
    <w:rsid w:val="00644B58"/>
    <w:rPr>
      <w:sz w:val="20"/>
      <w:szCs w:val="20"/>
    </w:rPr>
  </w:style>
  <w:style w:type="paragraph" w:styleId="CommentSubject">
    <w:name w:val="annotation subject"/>
    <w:basedOn w:val="CommentText"/>
    <w:next w:val="CommentText"/>
    <w:semiHidden/>
    <w:rsid w:val="00644B58"/>
    <w:rPr>
      <w:b/>
      <w:bCs/>
    </w:rPr>
  </w:style>
  <w:style w:type="paragraph" w:customStyle="1" w:styleId="CharChar">
    <w:name w:val=" Char Char"/>
    <w:basedOn w:val="Normal"/>
    <w:rsid w:val="00644B58"/>
    <w:pPr>
      <w:tabs>
        <w:tab w:val="left" w:pos="709"/>
      </w:tabs>
    </w:pPr>
    <w:rPr>
      <w:rFonts w:ascii="Tahoma" w:hAnsi="Tahoma"/>
      <w:lang w:val="pl-PL" w:eastAsia="pl-PL"/>
    </w:rPr>
  </w:style>
  <w:style w:type="paragraph" w:customStyle="1" w:styleId="CharCharCharCharCharChar">
    <w:name w:val=" Char Char Char Char Char Char"/>
    <w:basedOn w:val="Normal"/>
    <w:rsid w:val="00644B58"/>
    <w:pPr>
      <w:tabs>
        <w:tab w:val="left" w:pos="709"/>
      </w:tabs>
    </w:pPr>
    <w:rPr>
      <w:rFonts w:ascii="Tahoma" w:hAnsi="Tahoma"/>
      <w:lang w:val="pl-PL" w:eastAsia="pl-PL"/>
    </w:rPr>
  </w:style>
  <w:style w:type="paragraph" w:customStyle="1" w:styleId="CharCharChar1CharCharChar">
    <w:name w:val=" Char Char Char1 Char Char Char"/>
    <w:basedOn w:val="Normal"/>
    <w:rsid w:val="00644B58"/>
    <w:pPr>
      <w:tabs>
        <w:tab w:val="left" w:pos="709"/>
      </w:tabs>
    </w:pPr>
    <w:rPr>
      <w:rFonts w:ascii="Tahoma" w:hAnsi="Tahoma"/>
      <w:lang w:val="pl-PL" w:eastAsia="pl-PL"/>
    </w:rPr>
  </w:style>
  <w:style w:type="paragraph" w:customStyle="1" w:styleId="CharCharChar1">
    <w:name w:val=" Char Char Char1"/>
    <w:basedOn w:val="Normal"/>
    <w:rsid w:val="00644B58"/>
    <w:pPr>
      <w:tabs>
        <w:tab w:val="left" w:pos="709"/>
      </w:tabs>
    </w:pPr>
    <w:rPr>
      <w:rFonts w:ascii="Tahoma" w:hAnsi="Tahoma"/>
      <w:lang w:val="pl-PL" w:eastAsia="pl-PL"/>
    </w:rPr>
  </w:style>
  <w:style w:type="paragraph" w:customStyle="1" w:styleId="CharCharCharCharCharCharChar1CharChar">
    <w:name w:val=" Char Char Char Char Char Char Char1 Char Char"/>
    <w:basedOn w:val="Normal"/>
    <w:rsid w:val="00644B58"/>
    <w:pPr>
      <w:tabs>
        <w:tab w:val="left" w:pos="709"/>
      </w:tabs>
    </w:pPr>
    <w:rPr>
      <w:rFonts w:ascii="Tahoma" w:hAnsi="Tahoma"/>
      <w:lang w:val="pl-PL" w:eastAsia="pl-PL"/>
    </w:rPr>
  </w:style>
  <w:style w:type="paragraph" w:customStyle="1" w:styleId="CharCharCharCharCharCharCharCharChar">
    <w:name w:val=" Char Char Char Char Char Char Char Char Char"/>
    <w:basedOn w:val="Normal"/>
    <w:rsid w:val="00644B58"/>
    <w:pPr>
      <w:tabs>
        <w:tab w:val="left" w:pos="709"/>
      </w:tabs>
    </w:pPr>
    <w:rPr>
      <w:rFonts w:ascii="Tahoma" w:hAnsi="Tahoma"/>
      <w:lang w:val="pl-PL" w:eastAsia="pl-PL"/>
    </w:rPr>
  </w:style>
  <w:style w:type="character" w:customStyle="1" w:styleId="ldef">
    <w:name w:val="ldef"/>
    <w:basedOn w:val="DefaultParagraphFont"/>
    <w:rsid w:val="00644B58"/>
  </w:style>
  <w:style w:type="paragraph" w:customStyle="1" w:styleId="CharCharCharCharCharCharCharCharCharChar">
    <w:name w:val=" Char Char Char Char Char Char Char Char Char Char"/>
    <w:basedOn w:val="Normal"/>
    <w:rsid w:val="00644B58"/>
    <w:pPr>
      <w:tabs>
        <w:tab w:val="left" w:pos="709"/>
      </w:tabs>
    </w:pPr>
    <w:rPr>
      <w:rFonts w:ascii="Tahoma" w:hAnsi="Tahoma"/>
      <w:lang w:val="pl-PL" w:eastAsia="pl-PL"/>
    </w:rPr>
  </w:style>
  <w:style w:type="paragraph" w:customStyle="1" w:styleId="Char">
    <w:name w:val=" Char"/>
    <w:basedOn w:val="Normal"/>
    <w:rsid w:val="00644B58"/>
    <w:pPr>
      <w:tabs>
        <w:tab w:val="left" w:pos="709"/>
      </w:tabs>
    </w:pPr>
    <w:rPr>
      <w:rFonts w:ascii="Tahoma" w:hAnsi="Tahoma"/>
      <w:lang w:val="pl-PL" w:eastAsia="pl-PL"/>
    </w:rPr>
  </w:style>
  <w:style w:type="paragraph" w:customStyle="1" w:styleId="CharCharChar1CharCharChar1CharCharChar">
    <w:name w:val=" Char Char Char1 Char Char Char1 Char Char Char"/>
    <w:basedOn w:val="Normal"/>
    <w:rsid w:val="00644B58"/>
    <w:pPr>
      <w:tabs>
        <w:tab w:val="left" w:pos="709"/>
      </w:tabs>
    </w:pPr>
    <w:rPr>
      <w:rFonts w:ascii="Tahoma" w:hAnsi="Tahoma"/>
      <w:lang w:val="pl-PL" w:eastAsia="pl-PL"/>
    </w:rPr>
  </w:style>
  <w:style w:type="paragraph" w:customStyle="1" w:styleId="CharCharCharChar">
    <w:name w:val=" Char Char Char Char"/>
    <w:basedOn w:val="Normal"/>
    <w:rsid w:val="00644B58"/>
    <w:pPr>
      <w:tabs>
        <w:tab w:val="left" w:pos="709"/>
      </w:tabs>
    </w:pPr>
    <w:rPr>
      <w:rFonts w:ascii="Tahoma" w:hAnsi="Tahoma"/>
      <w:lang w:val="pl-PL" w:eastAsia="pl-PL"/>
    </w:rPr>
  </w:style>
  <w:style w:type="paragraph" w:customStyle="1" w:styleId="CharCharChar1CharCharChar1CharCharCharCharCharCharCharCharCharCharChar">
    <w:name w:val=" Char Char Char1 Char Char Char1 Char Char Char Char Char Char Char Char Char Знак Знак Char Знак Знак Char"/>
    <w:basedOn w:val="Normal"/>
    <w:rsid w:val="00644B58"/>
    <w:pPr>
      <w:tabs>
        <w:tab w:val="left" w:pos="709"/>
      </w:tabs>
    </w:pPr>
    <w:rPr>
      <w:rFonts w:ascii="Tahoma" w:hAnsi="Tahoma"/>
      <w:lang w:val="pl-PL" w:eastAsia="pl-PL"/>
    </w:rPr>
  </w:style>
  <w:style w:type="paragraph" w:customStyle="1" w:styleId="CharCharChar1CharCharChar1CharCharCharCharCharCharCharCharCharChar">
    <w:name w:val=" Char Char Char1 Char Char Char1 Char Char Char Char Char Char Char Char Char Знак Знак Char Знак Знак"/>
    <w:basedOn w:val="Normal"/>
    <w:rsid w:val="00644B58"/>
    <w:pPr>
      <w:tabs>
        <w:tab w:val="left" w:pos="709"/>
      </w:tabs>
    </w:pPr>
    <w:rPr>
      <w:rFonts w:ascii="Tahoma" w:hAnsi="Tahoma"/>
      <w:lang w:val="pl-PL" w:eastAsia="pl-PL"/>
    </w:rPr>
  </w:style>
  <w:style w:type="paragraph" w:customStyle="1" w:styleId="CharChar0">
    <w:name w:val=" Char Знак Знак Char Знак Знак"/>
    <w:basedOn w:val="Normal"/>
    <w:rsid w:val="00644B58"/>
    <w:pPr>
      <w:tabs>
        <w:tab w:val="left" w:pos="709"/>
      </w:tabs>
    </w:pPr>
    <w:rPr>
      <w:rFonts w:ascii="Tahoma" w:hAnsi="Tahoma"/>
      <w:lang w:val="pl-PL" w:eastAsia="pl-PL"/>
    </w:rPr>
  </w:style>
  <w:style w:type="paragraph" w:customStyle="1" w:styleId="CharCharChar1CharCharChar1CharCharCharCharCharCharCharCharCharCharCharCharCharChar">
    <w:name w:val=" Char Char Char1 Char Char Char1 Char Char Char Char Char Char Char Char Char Знак Знак Char Знак Знак Char Знак Знак Char Знак Знак Char Знак Знак Char Знак Знак"/>
    <w:basedOn w:val="Normal"/>
    <w:rsid w:val="00644B58"/>
    <w:pPr>
      <w:tabs>
        <w:tab w:val="left" w:pos="709"/>
      </w:tabs>
    </w:pPr>
    <w:rPr>
      <w:rFonts w:ascii="Tahoma" w:hAnsi="Tahoma"/>
      <w:lang w:val="pl-PL" w:eastAsia="pl-PL"/>
    </w:rPr>
  </w:style>
  <w:style w:type="paragraph" w:customStyle="1" w:styleId="CharCharChar1CharCharChar1CharCharCharCharCharCharCharCharCharCharCharCharCharCharCharCharCharChar">
    <w:name w:val=" Char Char Char1 Char Char Char1 Char Char Char Char Char Char Char Char Char Знак Знак Char Знак Знак Char Знак Знак Char Знак Знак Char Знак Знак Char Знак Знак Char Знак Знак Char Знак Знак Char Char Знак Знак"/>
    <w:basedOn w:val="Normal"/>
    <w:rsid w:val="00644B58"/>
    <w:pPr>
      <w:tabs>
        <w:tab w:val="left" w:pos="709"/>
      </w:tabs>
    </w:pPr>
    <w:rPr>
      <w:rFonts w:ascii="Tahoma" w:hAnsi="Tahoma"/>
      <w:lang w:val="pl-PL" w:eastAsia="pl-PL"/>
    </w:rPr>
  </w:style>
  <w:style w:type="paragraph" w:customStyle="1" w:styleId="CharCharChar0">
    <w:name w:val=" Знак Знак Char Char Знак Char"/>
    <w:basedOn w:val="Normal"/>
    <w:rsid w:val="00644B58"/>
    <w:pPr>
      <w:tabs>
        <w:tab w:val="left" w:pos="709"/>
      </w:tabs>
    </w:pPr>
    <w:rPr>
      <w:rFonts w:ascii="Tahoma" w:hAnsi="Tahoma"/>
      <w:lang w:val="pl-PL" w:eastAsia="pl-PL"/>
    </w:rPr>
  </w:style>
  <w:style w:type="paragraph" w:styleId="BodyTextIndent2">
    <w:name w:val="Body Text Indent 2"/>
    <w:basedOn w:val="Normal"/>
    <w:rsid w:val="00644B58"/>
    <w:pPr>
      <w:ind w:left="3544"/>
      <w:jc w:val="both"/>
    </w:pPr>
    <w:rPr>
      <w:rFonts w:ascii="Arial Narrow" w:hAnsi="Arial Narrow"/>
      <w:lang w:val="en-GB"/>
    </w:rPr>
  </w:style>
  <w:style w:type="paragraph" w:styleId="BodyTextIndent3">
    <w:name w:val="Body Text Indent 3"/>
    <w:basedOn w:val="Normal"/>
    <w:rsid w:val="00644B58"/>
    <w:pPr>
      <w:ind w:left="2268"/>
      <w:jc w:val="both"/>
    </w:pPr>
    <w:rPr>
      <w:rFonts w:ascii="Arial Narrow" w:hAnsi="Arial Narrow"/>
      <w:lang w:val="en-GB"/>
    </w:rPr>
  </w:style>
  <w:style w:type="paragraph" w:styleId="NormalWeb">
    <w:name w:val="Normal (Web)"/>
    <w:basedOn w:val="Normal"/>
    <w:rsid w:val="00644B58"/>
    <w:pPr>
      <w:spacing w:before="100" w:after="100"/>
    </w:pPr>
    <w:rPr>
      <w:lang w:val="en-GB"/>
    </w:rPr>
  </w:style>
  <w:style w:type="paragraph" w:styleId="TOC4">
    <w:name w:val="toc 4"/>
    <w:basedOn w:val="Normal"/>
    <w:next w:val="Normal"/>
    <w:autoRedefine/>
    <w:semiHidden/>
    <w:rsid w:val="00644B58"/>
    <w:pPr>
      <w:ind w:left="600"/>
    </w:pPr>
    <w:rPr>
      <w:sz w:val="20"/>
      <w:lang w:val="en-GB"/>
    </w:rPr>
  </w:style>
  <w:style w:type="paragraph" w:styleId="TOC5">
    <w:name w:val="toc 5"/>
    <w:basedOn w:val="Normal"/>
    <w:next w:val="Normal"/>
    <w:autoRedefine/>
    <w:semiHidden/>
    <w:rsid w:val="00644B58"/>
    <w:pPr>
      <w:ind w:left="800"/>
    </w:pPr>
    <w:rPr>
      <w:sz w:val="20"/>
      <w:lang w:val="en-GB"/>
    </w:rPr>
  </w:style>
  <w:style w:type="paragraph" w:styleId="TOC6">
    <w:name w:val="toc 6"/>
    <w:basedOn w:val="Normal"/>
    <w:next w:val="Normal"/>
    <w:autoRedefine/>
    <w:semiHidden/>
    <w:rsid w:val="00644B58"/>
    <w:pPr>
      <w:ind w:left="1000"/>
    </w:pPr>
    <w:rPr>
      <w:sz w:val="20"/>
      <w:lang w:val="en-GB"/>
    </w:rPr>
  </w:style>
  <w:style w:type="paragraph" w:styleId="TOC7">
    <w:name w:val="toc 7"/>
    <w:basedOn w:val="Normal"/>
    <w:next w:val="Normal"/>
    <w:autoRedefine/>
    <w:semiHidden/>
    <w:rsid w:val="00644B58"/>
    <w:pPr>
      <w:ind w:left="1200"/>
    </w:pPr>
    <w:rPr>
      <w:sz w:val="20"/>
      <w:lang w:val="en-GB"/>
    </w:rPr>
  </w:style>
  <w:style w:type="paragraph" w:styleId="TOC8">
    <w:name w:val="toc 8"/>
    <w:basedOn w:val="Normal"/>
    <w:next w:val="Normal"/>
    <w:autoRedefine/>
    <w:semiHidden/>
    <w:rsid w:val="00644B58"/>
    <w:pPr>
      <w:ind w:left="1400"/>
    </w:pPr>
    <w:rPr>
      <w:sz w:val="20"/>
      <w:lang w:val="en-GB"/>
    </w:rPr>
  </w:style>
  <w:style w:type="paragraph" w:styleId="TOC9">
    <w:name w:val="toc 9"/>
    <w:basedOn w:val="Normal"/>
    <w:next w:val="Normal"/>
    <w:autoRedefine/>
    <w:semiHidden/>
    <w:rsid w:val="00644B58"/>
    <w:pPr>
      <w:ind w:left="1600"/>
    </w:pPr>
    <w:rPr>
      <w:sz w:val="20"/>
      <w:lang w:val="en-GB"/>
    </w:rPr>
  </w:style>
  <w:style w:type="paragraph" w:styleId="BlockText">
    <w:name w:val="Block Text"/>
    <w:basedOn w:val="Normal"/>
    <w:rsid w:val="00644B58"/>
    <w:pPr>
      <w:ind w:left="459" w:right="140"/>
      <w:jc w:val="both"/>
    </w:pPr>
    <w:rPr>
      <w:rFonts w:ascii="Arial Narrow" w:hAnsi="Arial Narrow"/>
      <w:snapToGrid w:val="0"/>
      <w:sz w:val="22"/>
      <w:szCs w:val="22"/>
      <w:lang w:val="en-GB"/>
    </w:rPr>
  </w:style>
  <w:style w:type="paragraph" w:customStyle="1" w:styleId="DefaultText">
    <w:name w:val="Default Text"/>
    <w:basedOn w:val="Normal"/>
    <w:rsid w:val="00644B58"/>
    <w:rPr>
      <w:lang w:val="en-US"/>
    </w:rPr>
  </w:style>
  <w:style w:type="character" w:styleId="Emphasis">
    <w:name w:val="Emphasis"/>
    <w:qFormat/>
    <w:rsid w:val="00644B58"/>
    <w:rPr>
      <w:i/>
      <w:iCs/>
    </w:rPr>
  </w:style>
  <w:style w:type="paragraph" w:customStyle="1" w:styleId="H4">
    <w:name w:val="H4"/>
    <w:basedOn w:val="Normal"/>
    <w:next w:val="Normal"/>
    <w:rsid w:val="00644B58"/>
    <w:pPr>
      <w:keepNext/>
      <w:spacing w:before="100" w:after="100"/>
      <w:outlineLvl w:val="4"/>
    </w:pPr>
    <w:rPr>
      <w:b/>
      <w:bCs/>
      <w:snapToGrid w:val="0"/>
      <w:lang w:val="fr-FR"/>
    </w:rPr>
  </w:style>
  <w:style w:type="paragraph" w:customStyle="1" w:styleId="DefinitionList">
    <w:name w:val="Definition List"/>
    <w:basedOn w:val="Normal"/>
    <w:next w:val="Normal"/>
    <w:rsid w:val="00644B58"/>
    <w:pPr>
      <w:ind w:left="360"/>
    </w:pPr>
    <w:rPr>
      <w:snapToGrid w:val="0"/>
      <w:lang w:val="fr-FR"/>
    </w:rPr>
  </w:style>
  <w:style w:type="paragraph" w:customStyle="1" w:styleId="DefinitionTerm">
    <w:name w:val="Definition Term"/>
    <w:basedOn w:val="Normal"/>
    <w:next w:val="Normal"/>
    <w:rsid w:val="00644B58"/>
    <w:rPr>
      <w:snapToGrid w:val="0"/>
      <w:lang w:val="fr-FR"/>
    </w:rPr>
  </w:style>
  <w:style w:type="character" w:customStyle="1" w:styleId="Fort">
    <w:name w:val="Fort"/>
    <w:rsid w:val="00644B58"/>
    <w:rPr>
      <w:b/>
      <w:bCs/>
    </w:rPr>
  </w:style>
  <w:style w:type="paragraph" w:customStyle="1" w:styleId="H2">
    <w:name w:val="H2"/>
    <w:basedOn w:val="Normal"/>
    <w:next w:val="Normal"/>
    <w:rsid w:val="00644B58"/>
    <w:pPr>
      <w:keepNext/>
      <w:spacing w:before="100" w:after="100"/>
      <w:outlineLvl w:val="2"/>
    </w:pPr>
    <w:rPr>
      <w:b/>
      <w:bCs/>
      <w:snapToGrid w:val="0"/>
      <w:sz w:val="36"/>
      <w:szCs w:val="36"/>
      <w:lang w:val="fr-FR"/>
    </w:rPr>
  </w:style>
  <w:style w:type="character" w:customStyle="1" w:styleId="Definition">
    <w:name w:val="Definition"/>
    <w:rsid w:val="00644B58"/>
    <w:rPr>
      <w:i/>
      <w:iCs/>
    </w:rPr>
  </w:style>
  <w:style w:type="paragraph" w:customStyle="1" w:styleId="H1">
    <w:name w:val="H1"/>
    <w:basedOn w:val="Normal"/>
    <w:next w:val="Normal"/>
    <w:rsid w:val="00644B58"/>
    <w:pPr>
      <w:keepNext/>
      <w:spacing w:before="100" w:after="100"/>
      <w:outlineLvl w:val="1"/>
    </w:pPr>
    <w:rPr>
      <w:b/>
      <w:bCs/>
      <w:snapToGrid w:val="0"/>
      <w:kern w:val="36"/>
      <w:sz w:val="48"/>
      <w:szCs w:val="48"/>
      <w:lang w:val="fr-FR"/>
    </w:rPr>
  </w:style>
  <w:style w:type="paragraph" w:customStyle="1" w:styleId="H3">
    <w:name w:val="H3"/>
    <w:basedOn w:val="Normal"/>
    <w:next w:val="Normal"/>
    <w:rsid w:val="00644B58"/>
    <w:pPr>
      <w:keepNext/>
      <w:spacing w:before="100" w:after="100"/>
      <w:outlineLvl w:val="3"/>
    </w:pPr>
    <w:rPr>
      <w:b/>
      <w:bCs/>
      <w:snapToGrid w:val="0"/>
      <w:sz w:val="28"/>
      <w:szCs w:val="28"/>
      <w:lang w:val="fr-FR"/>
    </w:rPr>
  </w:style>
  <w:style w:type="paragraph" w:customStyle="1" w:styleId="H5">
    <w:name w:val="H5"/>
    <w:basedOn w:val="Normal"/>
    <w:next w:val="Normal"/>
    <w:rsid w:val="00644B58"/>
    <w:pPr>
      <w:keepNext/>
      <w:spacing w:before="100" w:after="100"/>
      <w:outlineLvl w:val="5"/>
    </w:pPr>
    <w:rPr>
      <w:b/>
      <w:bCs/>
      <w:snapToGrid w:val="0"/>
      <w:sz w:val="20"/>
      <w:szCs w:val="20"/>
      <w:lang w:val="fr-FR"/>
    </w:rPr>
  </w:style>
  <w:style w:type="paragraph" w:customStyle="1" w:styleId="H6">
    <w:name w:val="H6"/>
    <w:basedOn w:val="Normal"/>
    <w:next w:val="Normal"/>
    <w:rsid w:val="00644B58"/>
    <w:pPr>
      <w:keepNext/>
      <w:spacing w:before="100" w:after="100"/>
      <w:outlineLvl w:val="6"/>
    </w:pPr>
    <w:rPr>
      <w:b/>
      <w:bCs/>
      <w:snapToGrid w:val="0"/>
      <w:sz w:val="16"/>
      <w:szCs w:val="16"/>
      <w:lang w:val="fr-FR"/>
    </w:rPr>
  </w:style>
  <w:style w:type="paragraph" w:customStyle="1" w:styleId="Adresse">
    <w:name w:val="Adresse"/>
    <w:basedOn w:val="Normal"/>
    <w:next w:val="Normal"/>
    <w:rsid w:val="00644B58"/>
    <w:rPr>
      <w:i/>
      <w:iCs/>
      <w:snapToGrid w:val="0"/>
      <w:lang w:val="fr-FR"/>
    </w:rPr>
  </w:style>
  <w:style w:type="character" w:customStyle="1" w:styleId="CITE">
    <w:name w:val="CITE"/>
    <w:rsid w:val="00644B58"/>
    <w:rPr>
      <w:i/>
      <w:iCs/>
    </w:rPr>
  </w:style>
  <w:style w:type="character" w:customStyle="1" w:styleId="CODE">
    <w:name w:val="CODE"/>
    <w:rsid w:val="00644B58"/>
    <w:rPr>
      <w:rFonts w:ascii="Courier New" w:hAnsi="Courier New"/>
      <w:sz w:val="20"/>
      <w:szCs w:val="20"/>
    </w:rPr>
  </w:style>
  <w:style w:type="character" w:customStyle="1" w:styleId="Keyboard">
    <w:name w:val="Keyboard"/>
    <w:rsid w:val="00644B58"/>
    <w:rPr>
      <w:rFonts w:ascii="Courier New" w:hAnsi="Courier New"/>
      <w:b/>
      <w:bCs/>
      <w:sz w:val="20"/>
      <w:szCs w:val="20"/>
    </w:rPr>
  </w:style>
  <w:style w:type="paragraph" w:customStyle="1" w:styleId="Preformatted">
    <w:name w:val="Preformatted"/>
    <w:basedOn w:val="Normal"/>
    <w:rsid w:val="00644B5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val="fr-FR"/>
    </w:rPr>
  </w:style>
  <w:style w:type="paragraph" w:customStyle="1" w:styleId="z-BottomofForm1">
    <w:name w:val="z-Bottom of Form1"/>
    <w:next w:val="Normal"/>
    <w:hidden/>
    <w:rsid w:val="00644B58"/>
    <w:pPr>
      <w:pBdr>
        <w:top w:val="double" w:sz="2" w:space="0" w:color="000000"/>
      </w:pBdr>
      <w:jc w:val="center"/>
    </w:pPr>
    <w:rPr>
      <w:rFonts w:ascii="Arial" w:hAnsi="Arial" w:cs="Arial"/>
      <w:snapToGrid w:val="0"/>
      <w:vanish/>
      <w:sz w:val="16"/>
      <w:szCs w:val="16"/>
      <w:lang w:val="fr-FR" w:eastAsia="en-US"/>
    </w:rPr>
  </w:style>
  <w:style w:type="paragraph" w:customStyle="1" w:styleId="z-TopofForm1">
    <w:name w:val="z-Top of Form1"/>
    <w:next w:val="Normal"/>
    <w:hidden/>
    <w:rsid w:val="00644B58"/>
    <w:pPr>
      <w:pBdr>
        <w:bottom w:val="double" w:sz="2" w:space="0" w:color="000000"/>
      </w:pBdr>
      <w:jc w:val="center"/>
    </w:pPr>
    <w:rPr>
      <w:rFonts w:ascii="Arial" w:hAnsi="Arial" w:cs="Arial"/>
      <w:snapToGrid w:val="0"/>
      <w:vanish/>
      <w:sz w:val="16"/>
      <w:szCs w:val="16"/>
      <w:lang w:val="fr-FR" w:eastAsia="en-US"/>
    </w:rPr>
  </w:style>
  <w:style w:type="character" w:customStyle="1" w:styleId="Exemple">
    <w:name w:val="Exemple"/>
    <w:rsid w:val="00644B58"/>
    <w:rPr>
      <w:rFonts w:ascii="Courier New" w:hAnsi="Courier New"/>
    </w:rPr>
  </w:style>
  <w:style w:type="character" w:customStyle="1" w:styleId="Machinecrire">
    <w:name w:val="Machine à écrire"/>
    <w:rsid w:val="00644B58"/>
    <w:rPr>
      <w:rFonts w:ascii="Courier New" w:hAnsi="Courier New"/>
      <w:sz w:val="20"/>
      <w:szCs w:val="20"/>
    </w:rPr>
  </w:style>
  <w:style w:type="character" w:customStyle="1" w:styleId="Variable">
    <w:name w:val="Variable"/>
    <w:rsid w:val="00644B58"/>
    <w:rPr>
      <w:i/>
      <w:iCs/>
    </w:rPr>
  </w:style>
  <w:style w:type="character" w:customStyle="1" w:styleId="HTMLMarkup">
    <w:name w:val="HTML Markup"/>
    <w:rsid w:val="00644B58"/>
    <w:rPr>
      <w:vanish/>
      <w:color w:val="FF0000"/>
    </w:rPr>
  </w:style>
  <w:style w:type="character" w:customStyle="1" w:styleId="Commentaire1">
    <w:name w:val="Commentaire1"/>
    <w:rsid w:val="00644B58"/>
    <w:rPr>
      <w:vanish/>
    </w:rPr>
  </w:style>
  <w:style w:type="paragraph" w:customStyle="1" w:styleId="Style1">
    <w:name w:val="Style1"/>
    <w:basedOn w:val="Normal"/>
    <w:rsid w:val="00644B58"/>
    <w:pPr>
      <w:jc w:val="both"/>
    </w:pPr>
    <w:rPr>
      <w:rFonts w:ascii="Arial" w:hAnsi="Arial" w:cs="Arial"/>
      <w:sz w:val="26"/>
      <w:szCs w:val="26"/>
      <w:lang w:val="tr-TR" w:eastAsia="fr-BE"/>
    </w:rPr>
  </w:style>
  <w:style w:type="paragraph" w:styleId="TableofFigures">
    <w:name w:val="table of figures"/>
    <w:basedOn w:val="Normal"/>
    <w:next w:val="Normal"/>
    <w:semiHidden/>
    <w:rsid w:val="00644B58"/>
    <w:pPr>
      <w:spacing w:line="480" w:lineRule="auto"/>
      <w:jc w:val="both"/>
    </w:pPr>
    <w:rPr>
      <w:rFonts w:ascii="Arial" w:hAnsi="Arial" w:cs="Arial"/>
      <w:lang w:val="tr-TR" w:eastAsia="fr-BE"/>
    </w:rPr>
  </w:style>
  <w:style w:type="paragraph" w:customStyle="1" w:styleId="NormalSpace">
    <w:name w:val="Normal Space"/>
    <w:basedOn w:val="Normal"/>
    <w:rsid w:val="00644B58"/>
    <w:pPr>
      <w:spacing w:before="120" w:after="120"/>
      <w:jc w:val="both"/>
    </w:pPr>
    <w:rPr>
      <w:snapToGrid w:val="0"/>
      <w:lang w:val="en-GB"/>
    </w:rPr>
  </w:style>
  <w:style w:type="paragraph" w:customStyle="1" w:styleId="BodyText21">
    <w:name w:val="Body Text 21"/>
    <w:basedOn w:val="Normal"/>
    <w:rsid w:val="00644B58"/>
    <w:pPr>
      <w:overflowPunct w:val="0"/>
      <w:autoSpaceDE w:val="0"/>
      <w:autoSpaceDN w:val="0"/>
      <w:adjustRightInd w:val="0"/>
      <w:ind w:left="4253"/>
      <w:jc w:val="both"/>
      <w:textAlignment w:val="baseline"/>
    </w:pPr>
    <w:rPr>
      <w:rFonts w:ascii="Arial Narrow" w:hAnsi="Arial Narrow"/>
      <w:lang w:val="en-US" w:eastAsia="fr-BE"/>
    </w:rPr>
  </w:style>
  <w:style w:type="paragraph" w:styleId="Index1">
    <w:name w:val="index 1"/>
    <w:basedOn w:val="Normal"/>
    <w:next w:val="Normal"/>
    <w:autoRedefine/>
    <w:semiHidden/>
    <w:rsid w:val="00644B58"/>
    <w:pPr>
      <w:ind w:left="200" w:hanging="200"/>
    </w:pPr>
    <w:rPr>
      <w:sz w:val="18"/>
      <w:szCs w:val="21"/>
      <w:lang w:val="en-GB"/>
    </w:rPr>
  </w:style>
  <w:style w:type="paragraph" w:styleId="Index2">
    <w:name w:val="index 2"/>
    <w:basedOn w:val="Normal"/>
    <w:next w:val="Normal"/>
    <w:autoRedefine/>
    <w:semiHidden/>
    <w:rsid w:val="00644B58"/>
    <w:pPr>
      <w:ind w:left="400" w:hanging="200"/>
    </w:pPr>
    <w:rPr>
      <w:sz w:val="18"/>
      <w:szCs w:val="21"/>
      <w:lang w:val="en-GB"/>
    </w:rPr>
  </w:style>
  <w:style w:type="paragraph" w:styleId="Index3">
    <w:name w:val="index 3"/>
    <w:basedOn w:val="Normal"/>
    <w:next w:val="Normal"/>
    <w:autoRedefine/>
    <w:semiHidden/>
    <w:rsid w:val="00644B58"/>
    <w:pPr>
      <w:ind w:left="600" w:hanging="200"/>
    </w:pPr>
    <w:rPr>
      <w:sz w:val="18"/>
      <w:szCs w:val="21"/>
      <w:lang w:val="en-GB"/>
    </w:rPr>
  </w:style>
  <w:style w:type="paragraph" w:styleId="Index4">
    <w:name w:val="index 4"/>
    <w:basedOn w:val="Normal"/>
    <w:next w:val="Normal"/>
    <w:autoRedefine/>
    <w:semiHidden/>
    <w:rsid w:val="00644B58"/>
    <w:pPr>
      <w:ind w:left="800" w:hanging="200"/>
    </w:pPr>
    <w:rPr>
      <w:sz w:val="18"/>
      <w:szCs w:val="21"/>
      <w:lang w:val="en-GB"/>
    </w:rPr>
  </w:style>
  <w:style w:type="paragraph" w:styleId="Index5">
    <w:name w:val="index 5"/>
    <w:basedOn w:val="Normal"/>
    <w:next w:val="Normal"/>
    <w:autoRedefine/>
    <w:semiHidden/>
    <w:rsid w:val="00644B58"/>
    <w:pPr>
      <w:ind w:left="1000" w:hanging="200"/>
    </w:pPr>
    <w:rPr>
      <w:sz w:val="18"/>
      <w:szCs w:val="21"/>
      <w:lang w:val="en-GB"/>
    </w:rPr>
  </w:style>
  <w:style w:type="paragraph" w:styleId="Index6">
    <w:name w:val="index 6"/>
    <w:basedOn w:val="Normal"/>
    <w:next w:val="Normal"/>
    <w:autoRedefine/>
    <w:semiHidden/>
    <w:rsid w:val="00644B58"/>
    <w:pPr>
      <w:ind w:left="1200" w:hanging="200"/>
    </w:pPr>
    <w:rPr>
      <w:sz w:val="18"/>
      <w:szCs w:val="21"/>
      <w:lang w:val="en-GB"/>
    </w:rPr>
  </w:style>
  <w:style w:type="paragraph" w:styleId="Index7">
    <w:name w:val="index 7"/>
    <w:basedOn w:val="Normal"/>
    <w:next w:val="Normal"/>
    <w:autoRedefine/>
    <w:semiHidden/>
    <w:rsid w:val="00644B58"/>
    <w:pPr>
      <w:ind w:left="1400" w:hanging="200"/>
    </w:pPr>
    <w:rPr>
      <w:sz w:val="18"/>
      <w:szCs w:val="21"/>
      <w:lang w:val="en-GB"/>
    </w:rPr>
  </w:style>
  <w:style w:type="paragraph" w:styleId="Index8">
    <w:name w:val="index 8"/>
    <w:basedOn w:val="Normal"/>
    <w:next w:val="Normal"/>
    <w:autoRedefine/>
    <w:semiHidden/>
    <w:rsid w:val="00644B58"/>
    <w:pPr>
      <w:ind w:left="1600" w:hanging="200"/>
    </w:pPr>
    <w:rPr>
      <w:sz w:val="18"/>
      <w:szCs w:val="21"/>
      <w:lang w:val="en-GB"/>
    </w:rPr>
  </w:style>
  <w:style w:type="paragraph" w:styleId="Index9">
    <w:name w:val="index 9"/>
    <w:basedOn w:val="Normal"/>
    <w:next w:val="Normal"/>
    <w:autoRedefine/>
    <w:semiHidden/>
    <w:rsid w:val="00644B58"/>
    <w:pPr>
      <w:ind w:left="1800" w:hanging="200"/>
    </w:pPr>
    <w:rPr>
      <w:sz w:val="18"/>
      <w:szCs w:val="21"/>
      <w:lang w:val="en-GB"/>
    </w:rPr>
  </w:style>
  <w:style w:type="paragraph" w:styleId="IndexHeading">
    <w:name w:val="index heading"/>
    <w:basedOn w:val="Normal"/>
    <w:next w:val="Index1"/>
    <w:semiHidden/>
    <w:rsid w:val="00644B58"/>
    <w:pPr>
      <w:pBdr>
        <w:top w:val="single" w:sz="12" w:space="0" w:color="auto"/>
      </w:pBdr>
      <w:spacing w:before="360" w:after="240"/>
    </w:pPr>
    <w:rPr>
      <w:b/>
      <w:bCs/>
      <w:i/>
      <w:iCs/>
      <w:sz w:val="26"/>
      <w:szCs w:val="31"/>
      <w:lang w:val="en-GB"/>
    </w:rPr>
  </w:style>
  <w:style w:type="paragraph" w:styleId="NormalIndent">
    <w:name w:val="Normal Indent"/>
    <w:basedOn w:val="Normal"/>
    <w:rsid w:val="00644B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931"/>
      </w:tabs>
      <w:spacing w:before="120"/>
      <w:ind w:left="1134" w:right="856" w:hanging="567"/>
      <w:jc w:val="both"/>
    </w:pPr>
    <w:rPr>
      <w:lang w:val="en-GB"/>
    </w:rPr>
  </w:style>
  <w:style w:type="paragraph" w:customStyle="1" w:styleId="UnderTitle">
    <w:name w:val="Under Title"/>
    <w:basedOn w:val="Normal"/>
    <w:next w:val="Normal"/>
    <w:rsid w:val="00644B58"/>
    <w:pPr>
      <w:keepNext/>
      <w:widowControl w:val="0"/>
      <w:overflowPunct w:val="0"/>
      <w:autoSpaceDE w:val="0"/>
      <w:autoSpaceDN w:val="0"/>
      <w:adjustRightInd w:val="0"/>
      <w:jc w:val="both"/>
      <w:textAlignment w:val="baseline"/>
    </w:pPr>
    <w:rPr>
      <w:rFonts w:ascii="Palatino" w:hAnsi="Palatino"/>
      <w:lang w:val="en-GB" w:eastAsia="fr-BE"/>
    </w:rPr>
  </w:style>
  <w:style w:type="paragraph" w:customStyle="1" w:styleId="Style2">
    <w:name w:val="Style2"/>
    <w:basedOn w:val="TOC2"/>
    <w:rsid w:val="00644B58"/>
    <w:pPr>
      <w:tabs>
        <w:tab w:val="clear" w:pos="9720"/>
        <w:tab w:val="right" w:leader="dot" w:pos="9628"/>
      </w:tabs>
      <w:spacing w:before="120"/>
      <w:ind w:left="9628" w:right="0"/>
      <w:jc w:val="left"/>
    </w:pPr>
    <w:rPr>
      <w:b w:val="0"/>
      <w:i/>
      <w:iCs/>
      <w:sz w:val="20"/>
      <w:lang w:val="en-GB" w:eastAsia="en-US"/>
    </w:rPr>
  </w:style>
  <w:style w:type="paragraph" w:styleId="PlainText">
    <w:name w:val="Plain Text"/>
    <w:basedOn w:val="Normal"/>
    <w:rsid w:val="00644B58"/>
    <w:rPr>
      <w:rFonts w:ascii="Courier New" w:hAnsi="Courier New"/>
      <w:sz w:val="20"/>
      <w:szCs w:val="20"/>
      <w:lang w:val="en-AU" w:eastAsia="fr-FR"/>
    </w:rPr>
  </w:style>
  <w:style w:type="table" w:styleId="TableContemporary">
    <w:name w:val="Table Contemporary"/>
    <w:basedOn w:val="TableNormal"/>
    <w:rsid w:val="00644B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3">
    <w:name w:val="Style3"/>
    <w:basedOn w:val="TOC2"/>
    <w:next w:val="TOC2"/>
    <w:rsid w:val="00644B58"/>
    <w:pPr>
      <w:tabs>
        <w:tab w:val="clear" w:pos="9720"/>
        <w:tab w:val="left" w:pos="1000"/>
        <w:tab w:val="right" w:leader="dot" w:pos="9629"/>
      </w:tabs>
      <w:spacing w:before="120"/>
      <w:ind w:left="200" w:right="0"/>
      <w:jc w:val="left"/>
    </w:pPr>
    <w:rPr>
      <w:b w:val="0"/>
      <w:smallCaps/>
      <w:sz w:val="20"/>
      <w:szCs w:val="20"/>
      <w:lang w:val="fr-BE" w:eastAsia="en-US"/>
    </w:rPr>
  </w:style>
  <w:style w:type="paragraph" w:customStyle="1" w:styleId="Achievement">
    <w:name w:val="Achievement"/>
    <w:basedOn w:val="Normal"/>
    <w:rsid w:val="00644B58"/>
    <w:pPr>
      <w:numPr>
        <w:numId w:val="4"/>
      </w:numPr>
    </w:pPr>
    <w:rPr>
      <w:sz w:val="20"/>
      <w:szCs w:val="20"/>
      <w:lang w:val="en-AU" w:eastAsia="fr-BE"/>
    </w:rPr>
  </w:style>
  <w:style w:type="paragraph" w:customStyle="1" w:styleId="Style21">
    <w:name w:val="Style21"/>
    <w:basedOn w:val="TOC2"/>
    <w:next w:val="Style2"/>
    <w:rsid w:val="00644B58"/>
    <w:pPr>
      <w:tabs>
        <w:tab w:val="clear" w:pos="9720"/>
        <w:tab w:val="right" w:leader="dot" w:pos="9628"/>
      </w:tabs>
      <w:spacing w:before="120"/>
      <w:ind w:left="200" w:right="0"/>
      <w:jc w:val="left"/>
    </w:pPr>
    <w:rPr>
      <w:b w:val="0"/>
      <w:i/>
      <w:iCs/>
      <w:sz w:val="20"/>
      <w:szCs w:val="20"/>
      <w:lang w:val="en-GB" w:eastAsia="en-US"/>
    </w:rPr>
  </w:style>
  <w:style w:type="paragraph" w:customStyle="1" w:styleId="bodytext0">
    <w:name w:val="body text"/>
    <w:basedOn w:val="Normal"/>
    <w:rsid w:val="00644B58"/>
    <w:pPr>
      <w:spacing w:before="240" w:after="240"/>
      <w:jc w:val="both"/>
    </w:pPr>
    <w:rPr>
      <w:lang w:val="en-GB"/>
    </w:rPr>
  </w:style>
  <w:style w:type="paragraph" w:customStyle="1" w:styleId="bulletpoints1">
    <w:name w:val="bullet points_1"/>
    <w:basedOn w:val="Normal"/>
    <w:rsid w:val="00644B58"/>
    <w:pPr>
      <w:numPr>
        <w:numId w:val="5"/>
      </w:numPr>
    </w:pPr>
    <w:rPr>
      <w:lang w:val="en-GB"/>
    </w:rPr>
  </w:style>
  <w:style w:type="numbering" w:customStyle="1" w:styleId="StyleBulletedWingdingssymbolBefore063cmHanging06">
    <w:name w:val="Style Bulleted Wingdings (symbol) Before:  0.63 cm Hanging:  0.6..."/>
    <w:basedOn w:val="NoList"/>
    <w:rsid w:val="00644B58"/>
    <w:pPr>
      <w:numPr>
        <w:numId w:val="6"/>
      </w:numPr>
    </w:pPr>
  </w:style>
  <w:style w:type="paragraph" w:customStyle="1" w:styleId="bulletpoints2CharCharCharCharChar">
    <w:name w:val="bullet points_2 Char Char Char Char Char"/>
    <w:basedOn w:val="Normal"/>
    <w:next w:val="bodytext0"/>
    <w:link w:val="bulletpoints2CharCharCharCharCharChar"/>
    <w:rsid w:val="00644B58"/>
    <w:pPr>
      <w:numPr>
        <w:numId w:val="7"/>
      </w:numPr>
    </w:pPr>
    <w:rPr>
      <w:lang w:val="en-GB"/>
    </w:rPr>
  </w:style>
  <w:style w:type="character" w:customStyle="1" w:styleId="bulletpoints2CharCharCharCharCharChar">
    <w:name w:val="bullet points_2 Char Char Char Char Char Char"/>
    <w:link w:val="bulletpoints2CharCharCharCharChar"/>
    <w:rsid w:val="00644B58"/>
    <w:rPr>
      <w:sz w:val="24"/>
      <w:szCs w:val="24"/>
      <w:lang w:val="en-GB" w:eastAsia="en-US"/>
    </w:rPr>
  </w:style>
  <w:style w:type="paragraph" w:customStyle="1" w:styleId="bulletpoints2CharCharCharCharCharCharCharCharCharCharChar">
    <w:name w:val="bullet points_2 Char Char Char Char Char Char Char Char Char Char Char"/>
    <w:basedOn w:val="Normal"/>
    <w:next w:val="bodytext0"/>
    <w:link w:val="bulletpoints2CharCharCharCharCharCharCharCharCharCharCharChar"/>
    <w:rsid w:val="00644B58"/>
    <w:pPr>
      <w:tabs>
        <w:tab w:val="num" w:pos="937"/>
      </w:tabs>
      <w:ind w:left="937" w:hanging="397"/>
    </w:pPr>
    <w:rPr>
      <w:lang w:val="en-GB"/>
    </w:rPr>
  </w:style>
  <w:style w:type="character" w:customStyle="1" w:styleId="bulletpoints2CharCharCharCharCharCharCharCharCharCharCharChar">
    <w:name w:val="bullet points_2 Char Char Char Char Char Char Char Char Char Char Char Char"/>
    <w:link w:val="bulletpoints2CharCharCharCharCharCharCharCharCharCharChar"/>
    <w:rsid w:val="00644B58"/>
    <w:rPr>
      <w:sz w:val="24"/>
      <w:szCs w:val="24"/>
      <w:lang w:val="en-GB" w:eastAsia="en-US" w:bidi="ar-SA"/>
    </w:rPr>
  </w:style>
  <w:style w:type="paragraph" w:customStyle="1" w:styleId="Norml">
    <w:name w:val="Norml"/>
    <w:rsid w:val="00644B58"/>
    <w:rPr>
      <w:rFonts w:ascii="Arial" w:hAnsi="Arial"/>
      <w:snapToGrid w:val="0"/>
      <w:sz w:val="24"/>
      <w:lang w:val="hu-HU" w:eastAsia="hu-HU"/>
    </w:rPr>
  </w:style>
  <w:style w:type="paragraph" w:styleId="Caption">
    <w:name w:val="caption"/>
    <w:basedOn w:val="Normal"/>
    <w:next w:val="Normal"/>
    <w:qFormat/>
    <w:rsid w:val="00644B58"/>
    <w:pPr>
      <w:spacing w:before="840" w:after="240"/>
    </w:pPr>
    <w:rPr>
      <w:rFonts w:ascii="Bookman Old Style" w:hAnsi="Bookman Old Style"/>
      <w:b/>
      <w:sz w:val="20"/>
      <w:szCs w:val="20"/>
      <w:lang w:val="en-GB"/>
    </w:rPr>
  </w:style>
  <w:style w:type="character" w:customStyle="1" w:styleId="Heading2Char">
    <w:name w:val="Heading 2 Char"/>
    <w:aliases w:val=" Car Char"/>
    <w:link w:val="Heading2"/>
    <w:rsid w:val="00644B58"/>
    <w:rPr>
      <w:b/>
      <w:snapToGrid w:val="0"/>
      <w:sz w:val="24"/>
      <w:lang w:val="en-GB" w:eastAsia="en-US" w:bidi="ar-SA"/>
    </w:rPr>
  </w:style>
  <w:style w:type="paragraph" w:customStyle="1" w:styleId="NoteHead">
    <w:name w:val="NoteHead"/>
    <w:basedOn w:val="Normal"/>
    <w:next w:val="Normal"/>
    <w:rsid w:val="00644B58"/>
    <w:pPr>
      <w:spacing w:before="720" w:after="720"/>
      <w:jc w:val="center"/>
    </w:pPr>
    <w:rPr>
      <w:b/>
      <w:bCs/>
      <w:smallCaps/>
      <w:lang w:val="en-GB" w:eastAsia="fr-FR"/>
    </w:rPr>
  </w:style>
  <w:style w:type="character" w:customStyle="1" w:styleId="InitialStyle">
    <w:name w:val="InitialStyle"/>
    <w:rsid w:val="00644B58"/>
    <w:rPr>
      <w:rFonts w:ascii="Arial" w:hAnsi="Arial"/>
      <w:color w:val="auto"/>
      <w:spacing w:val="0"/>
      <w:sz w:val="20"/>
    </w:rPr>
  </w:style>
  <w:style w:type="paragraph" w:customStyle="1" w:styleId="CompanyName">
    <w:name w:val="Company Name"/>
    <w:basedOn w:val="BodyText"/>
    <w:rsid w:val="00644B58"/>
    <w:pPr>
      <w:keepLines/>
      <w:framePr w:w="8640" w:h="1440" w:wrap="notBeside" w:vAnchor="page" w:hAnchor="margin" w:xAlign="center" w:y="889" w:anchorLock="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80" w:line="240" w:lineRule="atLeast"/>
      <w:jc w:val="center"/>
    </w:pPr>
    <w:rPr>
      <w:rFonts w:ascii="Garamond" w:hAnsi="Garamond"/>
      <w:caps/>
      <w:snapToGrid/>
      <w:spacing w:val="75"/>
      <w:sz w:val="21"/>
    </w:rPr>
  </w:style>
  <w:style w:type="paragraph" w:customStyle="1" w:styleId="ReturnAddress">
    <w:name w:val="Return Address"/>
    <w:rsid w:val="00644B58"/>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paragraph" w:styleId="MessageHeader">
    <w:name w:val="Message Header"/>
    <w:basedOn w:val="BodyText"/>
    <w:rsid w:val="00644B58"/>
    <w:pPr>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140" w:lineRule="atLeast"/>
      <w:ind w:left="360"/>
      <w:jc w:val="left"/>
    </w:pPr>
    <w:rPr>
      <w:rFonts w:ascii="Garamond" w:hAnsi="Garamond"/>
      <w:snapToGrid/>
      <w:spacing w:val="-5"/>
      <w:lang w:val="en-GB"/>
    </w:rPr>
  </w:style>
  <w:style w:type="paragraph" w:customStyle="1" w:styleId="MessageHeaderFirst">
    <w:name w:val="Message Header First"/>
    <w:basedOn w:val="MessageHeader"/>
    <w:next w:val="MessageHeader"/>
    <w:rsid w:val="00644B58"/>
  </w:style>
  <w:style w:type="paragraph" w:customStyle="1" w:styleId="MessageHeaderLabel">
    <w:name w:val="Message Header Label"/>
    <w:basedOn w:val="MessageHeader"/>
    <w:next w:val="MessageHeader"/>
    <w:rsid w:val="00644B58"/>
    <w:pPr>
      <w:spacing w:before="40" w:after="0"/>
      <w:ind w:left="0"/>
    </w:pPr>
    <w:rPr>
      <w:caps/>
      <w:spacing w:val="6"/>
      <w:position w:val="6"/>
      <w:sz w:val="14"/>
    </w:rPr>
  </w:style>
  <w:style w:type="paragraph" w:customStyle="1" w:styleId="111Heading3new">
    <w:name w:val="1.1.1 Heading 3 new"/>
    <w:basedOn w:val="Heading3"/>
    <w:rsid w:val="00644B58"/>
    <w:pPr>
      <w:widowControl w:val="0"/>
      <w:numPr>
        <w:ilvl w:val="2"/>
        <w:numId w:val="2"/>
      </w:numPr>
      <w:spacing w:before="240" w:after="60"/>
      <w:jc w:val="left"/>
    </w:pPr>
    <w:rPr>
      <w:rFonts w:ascii="Bookman Old Style" w:hAnsi="Bookman Old Style" w:cs="Arial"/>
      <w:b w:val="0"/>
      <w:bCs/>
      <w:snapToGrid w:val="0"/>
      <w:sz w:val="20"/>
      <w:szCs w:val="26"/>
      <w:lang w:val="en-US"/>
    </w:rPr>
  </w:style>
  <w:style w:type="paragraph" w:customStyle="1" w:styleId="11Heading2">
    <w:name w:val="1.1 Heading 2"/>
    <w:basedOn w:val="Heading2"/>
    <w:rsid w:val="00644B58"/>
    <w:pPr>
      <w:keepLines w:val="0"/>
      <w:widowControl w:val="0"/>
      <w:numPr>
        <w:ilvl w:val="1"/>
      </w:numPr>
      <w:tabs>
        <w:tab w:val="num" w:pos="851"/>
      </w:tabs>
      <w:spacing w:before="240" w:after="60"/>
      <w:ind w:left="851" w:hanging="851"/>
      <w:jc w:val="left"/>
    </w:pPr>
    <w:rPr>
      <w:rFonts w:ascii="Bookman Old Style" w:hAnsi="Bookman Old Style" w:cs="Arial"/>
      <w:b w:val="0"/>
      <w:bCs/>
      <w:iCs/>
      <w:sz w:val="20"/>
      <w:szCs w:val="28"/>
      <w:lang w:val="en-US"/>
    </w:rPr>
  </w:style>
  <w:style w:type="paragraph" w:customStyle="1" w:styleId="CharCharCharChar0">
    <w:name w:val=" Char Знак Знак Char Char Char"/>
    <w:basedOn w:val="Normal"/>
    <w:rsid w:val="00644B58"/>
    <w:pPr>
      <w:tabs>
        <w:tab w:val="left" w:pos="709"/>
      </w:tabs>
    </w:pPr>
    <w:rPr>
      <w:rFonts w:ascii="Tahoma" w:hAnsi="Tahoma"/>
      <w:lang w:val="pl-PL" w:eastAsia="pl-PL"/>
    </w:rPr>
  </w:style>
  <w:style w:type="paragraph" w:customStyle="1" w:styleId="CharCharChar1CharCharChar1CharCharCharCharCharCharCharCharCharCharCharCharCharChar0">
    <w:name w:val=" Char Char Char1 Char Char Char1 Char Char Char Char Char Char Char Char Char Знак Знак Char Знак Знак Char Знак Знак Char Знак Знак Char Знак Знак Char"/>
    <w:basedOn w:val="Normal"/>
    <w:rsid w:val="00644B58"/>
    <w:pPr>
      <w:tabs>
        <w:tab w:val="left" w:pos="709"/>
      </w:tabs>
    </w:pPr>
    <w:rPr>
      <w:rFonts w:ascii="Tahoma" w:hAnsi="Tahoma"/>
      <w:lang w:val="pl-PL" w:eastAsia="pl-PL"/>
    </w:rPr>
  </w:style>
  <w:style w:type="paragraph" w:customStyle="1" w:styleId="CharCharChar1CharCharChar1CharCharCharCharCharCharCharCharCharCharCharChar">
    <w:name w:val=" Char Char Char1 Char Char Char1 Char Char Char Char Char Char Char Char Char Знак Знак Char Знак Знак Char Знак Знак Char"/>
    <w:basedOn w:val="Normal"/>
    <w:rsid w:val="00644B58"/>
    <w:pPr>
      <w:tabs>
        <w:tab w:val="left" w:pos="709"/>
      </w:tabs>
    </w:pPr>
    <w:rPr>
      <w:rFonts w:ascii="Tahoma" w:hAnsi="Tahoma"/>
      <w:lang w:val="pl-PL" w:eastAsia="pl-PL"/>
    </w:rPr>
  </w:style>
  <w:style w:type="paragraph" w:customStyle="1" w:styleId="CharCharChar1CharCharChar1CharCharCharCharCharCharCharCharCharCharCharCharChar">
    <w:name w:val=" Char Char Char1 Char Char Char1 Char Char Char Char Char Char Char Char Char Знак Знак Char Знак Знак Char Знак Знак Char Знак Знак Char"/>
    <w:basedOn w:val="Normal"/>
    <w:rsid w:val="00644B58"/>
    <w:pPr>
      <w:tabs>
        <w:tab w:val="left" w:pos="709"/>
      </w:tabs>
    </w:pPr>
    <w:rPr>
      <w:rFonts w:ascii="Tahoma" w:hAnsi="Tahoma"/>
      <w:lang w:val="pl-PL" w:eastAsia="pl-PL"/>
    </w:rPr>
  </w:style>
  <w:style w:type="paragraph" w:customStyle="1" w:styleId="CharCharChar2">
    <w:name w:val=" Char Знак Знак Char Знак Знак Char"/>
    <w:basedOn w:val="Normal"/>
    <w:rsid w:val="00644B58"/>
    <w:pPr>
      <w:tabs>
        <w:tab w:val="left" w:pos="709"/>
      </w:tabs>
    </w:pPr>
    <w:rPr>
      <w:rFonts w:ascii="Tahoma" w:hAnsi="Tahoma"/>
      <w:lang w:val="pl-PL" w:eastAsia="pl-PL"/>
    </w:rPr>
  </w:style>
  <w:style w:type="paragraph" w:customStyle="1" w:styleId="CharCharCharChar2">
    <w:name w:val="Char Знак Знак Char Char Char"/>
    <w:basedOn w:val="Normal"/>
    <w:rsid w:val="00644B58"/>
    <w:pPr>
      <w:tabs>
        <w:tab w:val="left" w:pos="709"/>
      </w:tabs>
    </w:pPr>
    <w:rPr>
      <w:rFonts w:ascii="Tahoma" w:hAnsi="Tahoma"/>
      <w:lang w:val="pl-PL" w:eastAsia="pl-PL"/>
    </w:rPr>
  </w:style>
  <w:style w:type="paragraph" w:customStyle="1" w:styleId="CharCharCharCharCharCharCharCharCharCharCharChar">
    <w:name w:val=" Char Char Char Char Char Char Char Знак Знак Char Знак Знак Char Char Char Знак Знак Char Знак Знак"/>
    <w:basedOn w:val="Normal"/>
    <w:rsid w:val="00644B58"/>
    <w:pPr>
      <w:tabs>
        <w:tab w:val="left" w:pos="709"/>
      </w:tabs>
    </w:pPr>
    <w:rPr>
      <w:rFonts w:ascii="Tahoma" w:hAnsi="Tahoma"/>
      <w:lang w:val="pl-PL" w:eastAsia="pl-PL"/>
    </w:rPr>
  </w:style>
  <w:style w:type="paragraph" w:customStyle="1" w:styleId="2CharCharChar">
    <w:name w:val="2 Char Char Char"/>
    <w:basedOn w:val="Normal"/>
    <w:rsid w:val="00644B58"/>
    <w:pPr>
      <w:tabs>
        <w:tab w:val="left" w:pos="709"/>
      </w:tabs>
    </w:pPr>
    <w:rPr>
      <w:rFonts w:ascii="Tahoma" w:hAnsi="Tahoma"/>
      <w:lang w:val="pl-PL" w:eastAsia="pl-PL"/>
    </w:rPr>
  </w:style>
  <w:style w:type="paragraph" w:customStyle="1" w:styleId="CharCharCharChar10">
    <w:name w:val=" Char Знак Знак Char Char Char1"/>
    <w:basedOn w:val="Normal"/>
    <w:rsid w:val="00644B58"/>
    <w:pPr>
      <w:tabs>
        <w:tab w:val="left" w:pos="709"/>
      </w:tabs>
    </w:pPr>
    <w:rPr>
      <w:rFonts w:ascii="Tahoma" w:hAnsi="Tahoma"/>
      <w:lang w:val="pl-PL" w:eastAsia="pl-PL"/>
    </w:rPr>
  </w:style>
  <w:style w:type="paragraph" w:styleId="DocumentMap">
    <w:name w:val="Document Map"/>
    <w:basedOn w:val="Normal"/>
    <w:semiHidden/>
    <w:rsid w:val="00644B58"/>
    <w:pPr>
      <w:shd w:val="clear" w:color="auto" w:fill="000080"/>
    </w:pPr>
    <w:rPr>
      <w:rFonts w:ascii="Tahoma" w:hAnsi="Tahoma" w:cs="Tahoma"/>
      <w:sz w:val="20"/>
      <w:szCs w:val="20"/>
    </w:rPr>
  </w:style>
  <w:style w:type="paragraph" w:customStyle="1" w:styleId="CharCharCharCharChar">
    <w:name w:val=" Char Знак Знак Char Char Char Знак Знак Char Знак Знак"/>
    <w:basedOn w:val="Normal"/>
    <w:rsid w:val="00644B58"/>
    <w:pPr>
      <w:tabs>
        <w:tab w:val="left" w:pos="709"/>
      </w:tabs>
    </w:pPr>
    <w:rPr>
      <w:rFonts w:ascii="Tahoma" w:hAnsi="Tahoma"/>
      <w:lang w:val="pl-PL" w:eastAsia="pl-PL"/>
    </w:rPr>
  </w:style>
  <w:style w:type="paragraph" w:customStyle="1" w:styleId="CharCharCharCharCharCharCharChar">
    <w:name w:val=" Char Знак Знак Char Char Char Знак Знак Char Char Char Char Знак Знак"/>
    <w:basedOn w:val="Normal"/>
    <w:rsid w:val="00644B58"/>
    <w:pPr>
      <w:tabs>
        <w:tab w:val="left" w:pos="709"/>
      </w:tabs>
    </w:pPr>
    <w:rPr>
      <w:rFonts w:ascii="Tahoma" w:hAnsi="Tahoma"/>
      <w:lang w:val="pl-PL" w:eastAsia="pl-PL"/>
    </w:rPr>
  </w:style>
  <w:style w:type="paragraph" w:customStyle="1" w:styleId="CharCharCharChar2CharCharCharCharCharCharCharChar">
    <w:name w:val=" Char Знак Знак Char Char Char2 Char Char Char Char Char Char Char Знак Знак Char Знак Знак"/>
    <w:basedOn w:val="Normal"/>
    <w:rsid w:val="00644B58"/>
    <w:pPr>
      <w:tabs>
        <w:tab w:val="left" w:pos="709"/>
      </w:tabs>
    </w:pPr>
    <w:rPr>
      <w:rFonts w:ascii="Tahoma" w:hAnsi="Tahoma"/>
      <w:lang w:val="pl-PL" w:eastAsia="pl-PL"/>
    </w:rPr>
  </w:style>
  <w:style w:type="paragraph" w:customStyle="1" w:styleId="firstlinepp">
    <w:name w:val="firstline_pp"/>
    <w:basedOn w:val="Normal"/>
    <w:rsid w:val="00644B58"/>
    <w:pPr>
      <w:jc w:val="both"/>
    </w:pPr>
    <w:rPr>
      <w:color w:val="000000"/>
      <w:lang w:val="en-US"/>
    </w:rPr>
  </w:style>
  <w:style w:type="paragraph" w:customStyle="1" w:styleId="Style">
    <w:name w:val="Style"/>
    <w:rsid w:val="00644B58"/>
    <w:pPr>
      <w:widowControl w:val="0"/>
      <w:autoSpaceDE w:val="0"/>
      <w:autoSpaceDN w:val="0"/>
      <w:adjustRightInd w:val="0"/>
      <w:ind w:left="140" w:right="140" w:firstLine="840"/>
      <w:jc w:val="both"/>
    </w:pPr>
    <w:rPr>
      <w:sz w:val="24"/>
      <w:szCs w:val="24"/>
    </w:rPr>
  </w:style>
  <w:style w:type="character" w:customStyle="1" w:styleId="postbody">
    <w:name w:val="postbody"/>
    <w:basedOn w:val="DefaultParagraphFont"/>
    <w:rsid w:val="00644B58"/>
  </w:style>
  <w:style w:type="paragraph" w:customStyle="1" w:styleId="CharCharCharCharCharCharCharCharCharChar0">
    <w:name w:val=" Char Знак Знак Char Знак Знак Char Char Char Char Знак Знак Char Char Char Char"/>
    <w:basedOn w:val="Normal"/>
    <w:rsid w:val="00644B58"/>
    <w:pPr>
      <w:tabs>
        <w:tab w:val="left" w:pos="709"/>
      </w:tabs>
    </w:pPr>
    <w:rPr>
      <w:rFonts w:ascii="Tahoma" w:hAnsi="Tahoma"/>
      <w:lang w:val="pl-PL" w:eastAsia="pl-PL"/>
    </w:rPr>
  </w:style>
  <w:style w:type="paragraph" w:customStyle="1" w:styleId="CharCharCharCharCharCharCharCharChar0">
    <w:name w:val=" Char Знак Знак Char Char Char Знак Знак Char Char Char Char Знак Знак Char"/>
    <w:basedOn w:val="Normal"/>
    <w:rsid w:val="00644B58"/>
    <w:pPr>
      <w:tabs>
        <w:tab w:val="left" w:pos="709"/>
      </w:tabs>
    </w:pPr>
    <w:rPr>
      <w:rFonts w:ascii="Tahoma" w:hAnsi="Tahoma"/>
      <w:lang w:val="pl-PL" w:eastAsia="pl-PL"/>
    </w:rPr>
  </w:style>
  <w:style w:type="paragraph" w:customStyle="1" w:styleId="Char0">
    <w:name w:val="Char Знак Знак"/>
    <w:basedOn w:val="Normal"/>
    <w:rsid w:val="00644B58"/>
    <w:pPr>
      <w:tabs>
        <w:tab w:val="left" w:pos="709"/>
      </w:tabs>
    </w:pPr>
    <w:rPr>
      <w:rFonts w:ascii="Tahoma" w:hAnsi="Tahoma" w:cs="Tahoma"/>
      <w:lang w:val="pl-PL" w:eastAsia="pl-PL"/>
    </w:rPr>
  </w:style>
  <w:style w:type="paragraph" w:styleId="EndnoteText">
    <w:name w:val="endnote text"/>
    <w:basedOn w:val="Normal"/>
    <w:semiHidden/>
    <w:rsid w:val="00644B58"/>
    <w:rPr>
      <w:sz w:val="20"/>
      <w:szCs w:val="20"/>
    </w:rPr>
  </w:style>
  <w:style w:type="character" w:styleId="EndnoteReference">
    <w:name w:val="endnote reference"/>
    <w:semiHidden/>
    <w:rsid w:val="00644B58"/>
    <w:rPr>
      <w:vertAlign w:val="superscript"/>
    </w:rPr>
  </w:style>
  <w:style w:type="paragraph" w:customStyle="1" w:styleId="Char2">
    <w:name w:val=" Знак Char"/>
    <w:basedOn w:val="Normal"/>
    <w:rsid w:val="00644B58"/>
    <w:pPr>
      <w:tabs>
        <w:tab w:val="left" w:pos="709"/>
      </w:tabs>
    </w:pPr>
    <w:rPr>
      <w:rFonts w:ascii="Tahoma" w:hAnsi="Tahoma"/>
      <w:lang w:val="pl-PL" w:eastAsia="pl-PL"/>
    </w:rPr>
  </w:style>
  <w:style w:type="paragraph" w:customStyle="1" w:styleId="CharCharCharCharCharCharCharCharChar1">
    <w:name w:val=" Char Char Char Char Char Char Знак Char Char Char Знак Знак"/>
    <w:basedOn w:val="Normal"/>
    <w:rsid w:val="00644B58"/>
    <w:pPr>
      <w:tabs>
        <w:tab w:val="left" w:pos="709"/>
      </w:tabs>
    </w:pPr>
    <w:rPr>
      <w:rFonts w:ascii="Tahoma" w:hAnsi="Tahoma"/>
      <w:lang w:val="pl-PL" w:eastAsia="pl-PL"/>
    </w:rPr>
  </w:style>
  <w:style w:type="paragraph" w:customStyle="1" w:styleId="CharCharCharCharCharCharCharCharCharCharCharCharChar">
    <w:name w:val=" Знак Знак Char Char Знак Char Char Char Char Знак Знак Char Char Char Знак Char Char Char Char"/>
    <w:basedOn w:val="Normal"/>
    <w:rsid w:val="00644B58"/>
    <w:pPr>
      <w:tabs>
        <w:tab w:val="left" w:pos="709"/>
      </w:tabs>
    </w:pPr>
    <w:rPr>
      <w:rFonts w:ascii="Tahoma" w:hAnsi="Tahoma"/>
      <w:lang w:val="pl-PL" w:eastAsia="pl-PL"/>
    </w:rPr>
  </w:style>
  <w:style w:type="paragraph" w:customStyle="1" w:styleId="CharCharCharCharCharCharCharChar0">
    <w:name w:val=" Знак Знак Знак Знак Знак Char Char Char Char Char Char Знак Знак Char Char"/>
    <w:basedOn w:val="Normal"/>
    <w:rsid w:val="00644B58"/>
    <w:pPr>
      <w:tabs>
        <w:tab w:val="left" w:pos="709"/>
      </w:tabs>
    </w:pPr>
    <w:rPr>
      <w:rFonts w:ascii="Tahoma" w:hAnsi="Tahoma"/>
      <w:lang w:val="pl-PL" w:eastAsia="pl-PL"/>
    </w:rPr>
  </w:style>
  <w:style w:type="paragraph" w:customStyle="1" w:styleId="CharChar1">
    <w:name w:val=" Знак Знак Char Char Знак"/>
    <w:basedOn w:val="Normal"/>
    <w:rsid w:val="00644B58"/>
    <w:pPr>
      <w:tabs>
        <w:tab w:val="left" w:pos="709"/>
      </w:tabs>
    </w:pPr>
    <w:rPr>
      <w:rFonts w:ascii="Tahoma" w:hAnsi="Tahoma"/>
      <w:lang w:val="pl-PL" w:eastAsia="pl-PL"/>
    </w:rPr>
  </w:style>
  <w:style w:type="paragraph" w:customStyle="1" w:styleId="CharCharCharChar2CharCharCharCharCharCharCharCharChar">
    <w:name w:val=" Char Знак Знак Char Char Char2 Char Char Char Char Char Char Char Знак Знак Char Знак Знак Char"/>
    <w:basedOn w:val="Normal"/>
    <w:rsid w:val="00644B58"/>
    <w:pPr>
      <w:tabs>
        <w:tab w:val="left" w:pos="709"/>
      </w:tabs>
    </w:pPr>
    <w:rPr>
      <w:rFonts w:ascii="Tahoma" w:hAnsi="Tahoma"/>
      <w:lang w:val="pl-PL" w:eastAsia="pl-PL"/>
    </w:rPr>
  </w:style>
  <w:style w:type="paragraph" w:customStyle="1" w:styleId="Char1CharCharCharCharCharChar">
    <w:name w:val=" Char1 Char Char Char Char Char Char"/>
    <w:basedOn w:val="Normal"/>
    <w:rsid w:val="00644B58"/>
    <w:pPr>
      <w:tabs>
        <w:tab w:val="left" w:pos="709"/>
      </w:tabs>
      <w:spacing w:before="120" w:after="120"/>
      <w:jc w:val="both"/>
    </w:pPr>
    <w:rPr>
      <w:rFonts w:ascii="Tahoma" w:hAnsi="Tahoma"/>
      <w:szCs w:val="20"/>
      <w:lang w:val="pl-PL" w:eastAsia="pl-PL"/>
    </w:rPr>
  </w:style>
  <w:style w:type="paragraph" w:customStyle="1" w:styleId="2">
    <w:name w:val="2"/>
    <w:basedOn w:val="Normal"/>
    <w:rsid w:val="00644B58"/>
    <w:pPr>
      <w:tabs>
        <w:tab w:val="left" w:pos="709"/>
      </w:tabs>
    </w:pPr>
    <w:rPr>
      <w:rFonts w:ascii="Tahoma" w:hAnsi="Tahoma"/>
      <w:lang w:val="pl-PL" w:eastAsia="pl-PL"/>
    </w:rPr>
  </w:style>
  <w:style w:type="paragraph" w:customStyle="1" w:styleId="CharCharCharCharCharCharCharCharCharCharCharCharCharCharCharChar">
    <w:name w:val=" Char Знак Знак Char Знак Знак Char Char Char Char Знак Знак Char Char Char Char Char Char Char Char Char Char"/>
    <w:basedOn w:val="Normal"/>
    <w:rsid w:val="00644B58"/>
    <w:pPr>
      <w:tabs>
        <w:tab w:val="left" w:pos="709"/>
      </w:tabs>
    </w:pPr>
    <w:rPr>
      <w:rFonts w:ascii="Tahoma" w:hAnsi="Tahoma"/>
      <w:lang w:val="pl-PL" w:eastAsia="pl-PL"/>
    </w:rPr>
  </w:style>
  <w:style w:type="paragraph" w:customStyle="1" w:styleId="CharCharCharCharCharCharChar0">
    <w:name w:val=" Знак Знак Знак Знак Знак Char Char Char Char Char Char Char"/>
    <w:basedOn w:val="Normal"/>
    <w:rsid w:val="00644B58"/>
    <w:pPr>
      <w:tabs>
        <w:tab w:val="left" w:pos="709"/>
      </w:tabs>
    </w:pPr>
    <w:rPr>
      <w:rFonts w:ascii="Tahoma" w:hAnsi="Tahoma"/>
      <w:lang w:val="pl-PL" w:eastAsia="pl-PL"/>
    </w:rPr>
  </w:style>
  <w:style w:type="paragraph" w:customStyle="1" w:styleId="CharChar10">
    <w:name w:val=" Char Char1 Знак Знак"/>
    <w:basedOn w:val="Normal"/>
    <w:rsid w:val="00644B58"/>
    <w:pPr>
      <w:tabs>
        <w:tab w:val="left" w:pos="709"/>
      </w:tabs>
    </w:pPr>
    <w:rPr>
      <w:rFonts w:ascii="Tahoma" w:hAnsi="Tahoma"/>
      <w:lang w:val="pl-PL" w:eastAsia="pl-PL"/>
    </w:rPr>
  </w:style>
  <w:style w:type="paragraph" w:customStyle="1" w:styleId="CharChar2">
    <w:name w:val=" Знак Знак Знак Char Char Знак Знак"/>
    <w:basedOn w:val="Normal"/>
    <w:rsid w:val="0027714C"/>
    <w:pPr>
      <w:tabs>
        <w:tab w:val="left" w:pos="709"/>
      </w:tabs>
    </w:pPr>
    <w:rPr>
      <w:rFonts w:ascii="Tahoma" w:hAnsi="Tahoma"/>
      <w:lang w:val="pl-PL" w:eastAsia="pl-PL"/>
    </w:rPr>
  </w:style>
  <w:style w:type="paragraph" w:customStyle="1" w:styleId="a">
    <w:name w:val="Знак"/>
    <w:basedOn w:val="Normal"/>
    <w:rsid w:val="0003240C"/>
    <w:pPr>
      <w:tabs>
        <w:tab w:val="left" w:pos="709"/>
      </w:tabs>
    </w:pPr>
    <w:rPr>
      <w:rFonts w:ascii="Tahoma" w:hAnsi="Tahoma"/>
      <w:lang w:val="pl-PL" w:eastAsia="pl-PL"/>
    </w:rPr>
  </w:style>
  <w:style w:type="paragraph" w:customStyle="1" w:styleId="CharChar11">
    <w:name w:val=" Char Char1"/>
    <w:basedOn w:val="Normal"/>
    <w:rsid w:val="004E4750"/>
    <w:pPr>
      <w:tabs>
        <w:tab w:val="left" w:pos="709"/>
      </w:tabs>
    </w:pPr>
    <w:rPr>
      <w:rFonts w:ascii="Tahoma" w:hAnsi="Tahoma"/>
      <w:lang w:val="pl-PL" w:eastAsia="pl-PL"/>
    </w:rPr>
  </w:style>
  <w:style w:type="paragraph" w:customStyle="1" w:styleId="a0">
    <w:name w:val=" Знак Знак Знак Знак Знак Знак Знак"/>
    <w:basedOn w:val="Normal"/>
    <w:rsid w:val="00A27615"/>
    <w:pPr>
      <w:tabs>
        <w:tab w:val="left" w:pos="709"/>
      </w:tabs>
    </w:pPr>
    <w:rPr>
      <w:rFonts w:ascii="Tahoma" w:hAnsi="Tahoma"/>
      <w:lang w:val="pl-PL" w:eastAsia="pl-PL"/>
    </w:rPr>
  </w:style>
  <w:style w:type="character" w:customStyle="1" w:styleId="FooterChar1">
    <w:name w:val="Footer Char1"/>
    <w:link w:val="Footer"/>
    <w:rsid w:val="00886AD2"/>
    <w:rPr>
      <w:rFonts w:ascii="Arial" w:hAnsi="Arial"/>
      <w:snapToGrid w:val="0"/>
      <w:sz w:val="16"/>
      <w:lang w:val="en-GB"/>
    </w:rPr>
  </w:style>
  <w:style w:type="character" w:customStyle="1" w:styleId="HeaderChar1">
    <w:name w:val="Header Char1"/>
    <w:aliases w:val="Intestazione.int.intestazione Char1,Intestazione.int Char1,Header Char Char1,Char1 Char Char1,Знак Знак Char"/>
    <w:link w:val="Header"/>
    <w:rsid w:val="00D33A6D"/>
    <w:rPr>
      <w:snapToGrid w:val="0"/>
      <w:sz w:val="24"/>
      <w:lang w:val="en-GB"/>
    </w:rPr>
  </w:style>
  <w:style w:type="character" w:customStyle="1" w:styleId="IntestazioneintintestazioneChar">
    <w:name w:val="Intestazione.int.intestazione Char"/>
    <w:aliases w:val="Intestazione.int Char,Header Char Char,Char1 Char Char,Знак Знак Char Char"/>
    <w:rsid w:val="00DC4F50"/>
    <w:rPr>
      <w:rFonts w:ascii="Times New Roman" w:eastAsia="Times New Roman" w:hAnsi="Times New Roman" w:cs="Times New Roman"/>
      <w:sz w:val="24"/>
      <w:szCs w:val="24"/>
      <w:lang w:eastAsia="bg-BG"/>
    </w:rPr>
  </w:style>
  <w:style w:type="character" w:customStyle="1" w:styleId="CharChar5">
    <w:name w:val=" Char Char5"/>
    <w:rsid w:val="003A7EB2"/>
    <w:rPr>
      <w:lang w:val="en-GB" w:eastAsia="en-US" w:bidi="ar-SA"/>
    </w:rPr>
  </w:style>
  <w:style w:type="paragraph" w:customStyle="1" w:styleId="1CharCharCharChar">
    <w:name w:val=" Знак Знак1 Char Char Знак Знак Char Char Знак Знак"/>
    <w:basedOn w:val="Normal"/>
    <w:rsid w:val="003A7EB2"/>
    <w:pPr>
      <w:tabs>
        <w:tab w:val="left" w:pos="709"/>
      </w:tabs>
    </w:pPr>
    <w:rPr>
      <w:rFonts w:ascii="Tahoma" w:hAnsi="Tahoma"/>
      <w:lang w:val="pl-PL" w:eastAsia="pl-PL"/>
    </w:rPr>
  </w:style>
  <w:style w:type="character" w:customStyle="1" w:styleId="FooterChar">
    <w:name w:val="Footer Char"/>
    <w:semiHidden/>
    <w:locked/>
    <w:rsid w:val="009F7D73"/>
    <w:rPr>
      <w:rFonts w:cs="Times New Roman"/>
      <w:sz w:val="24"/>
      <w:szCs w:val="24"/>
      <w:lang w:val="bg-BG"/>
    </w:rPr>
  </w:style>
  <w:style w:type="paragraph" w:customStyle="1" w:styleId="3">
    <w:name w:val="Знак Знак3"/>
    <w:basedOn w:val="Normal"/>
    <w:semiHidden/>
    <w:rsid w:val="009F7D73"/>
    <w:pPr>
      <w:tabs>
        <w:tab w:val="left" w:pos="709"/>
      </w:tabs>
    </w:pPr>
    <w:rPr>
      <w:rFonts w:ascii="Futura Bk" w:hAnsi="Futura Bk" w:cs="Futura Bk"/>
      <w:lang w:val="pl-PL" w:eastAsia="pl-PL"/>
    </w:rPr>
  </w:style>
  <w:style w:type="character" w:customStyle="1" w:styleId="CharChar20">
    <w:name w:val="Char Char2"/>
    <w:locked/>
    <w:rsid w:val="007407C2"/>
    <w:rPr>
      <w:rFonts w:ascii="Arial" w:hAnsi="Arial" w:cs="Arial"/>
      <w:snapToGrid w:val="0"/>
      <w:sz w:val="16"/>
      <w:lang w:val="en-GB" w:bidi="ar-SA"/>
    </w:rPr>
  </w:style>
  <w:style w:type="paragraph" w:customStyle="1" w:styleId="1CharCharCharCharCharCharCharCharChar">
    <w:name w:val="Знак Знак1 Char Char Знак Знак Char Char Знак Знак Char Char Знак Знак Char Char Знак Знак Char"/>
    <w:basedOn w:val="Normal"/>
    <w:rsid w:val="006B333A"/>
    <w:pPr>
      <w:tabs>
        <w:tab w:val="left" w:pos="709"/>
      </w:tabs>
    </w:pPr>
    <w:rPr>
      <w:rFonts w:ascii="Tahoma" w:hAnsi="Tahoma"/>
      <w:lang w:val="pl-PL" w:eastAsia="pl-PL"/>
    </w:rPr>
  </w:style>
  <w:style w:type="paragraph" w:styleId="NoSpacing">
    <w:name w:val="No Spacing"/>
    <w:uiPriority w:val="1"/>
    <w:qFormat/>
    <w:rsid w:val="001A646A"/>
    <w:rPr>
      <w:rFonts w:ascii="Calibri" w:eastAsia="Calibri" w:hAnsi="Calibri"/>
      <w:sz w:val="22"/>
      <w:szCs w:val="22"/>
      <w:lang w:val="en-US" w:eastAsia="en-US"/>
    </w:rPr>
  </w:style>
  <w:style w:type="paragraph" w:styleId="ListParagraph">
    <w:name w:val="List Paragraph"/>
    <w:basedOn w:val="Normal"/>
    <w:uiPriority w:val="34"/>
    <w:qFormat/>
    <w:rsid w:val="000E06D6"/>
    <w:pPr>
      <w:spacing w:line="276" w:lineRule="auto"/>
      <w:ind w:left="720"/>
      <w:contextualSpacing/>
      <w:jc w:val="both"/>
    </w:pPr>
    <w:rPr>
      <w:sz w:val="20"/>
      <w:szCs w:val="20"/>
      <w:lang w:eastAsia="bg-BG"/>
    </w:rPr>
  </w:style>
</w:styles>
</file>

<file path=word/webSettings.xml><?xml version="1.0" encoding="utf-8"?>
<w:webSettings xmlns:r="http://schemas.openxmlformats.org/officeDocument/2006/relationships" xmlns:w="http://schemas.openxmlformats.org/wordprocessingml/2006/main">
  <w:divs>
    <w:div w:id="263727413">
      <w:bodyDiv w:val="1"/>
      <w:marLeft w:val="0"/>
      <w:marRight w:val="0"/>
      <w:marTop w:val="0"/>
      <w:marBottom w:val="0"/>
      <w:divBdr>
        <w:top w:val="none" w:sz="0" w:space="0" w:color="auto"/>
        <w:left w:val="none" w:sz="0" w:space="0" w:color="auto"/>
        <w:bottom w:val="none" w:sz="0" w:space="0" w:color="auto"/>
        <w:right w:val="none" w:sz="0" w:space="0" w:color="auto"/>
      </w:divBdr>
    </w:div>
    <w:div w:id="970482120">
      <w:bodyDiv w:val="1"/>
      <w:marLeft w:val="0"/>
      <w:marRight w:val="0"/>
      <w:marTop w:val="0"/>
      <w:marBottom w:val="0"/>
      <w:divBdr>
        <w:top w:val="none" w:sz="0" w:space="0" w:color="auto"/>
        <w:left w:val="none" w:sz="0" w:space="0" w:color="auto"/>
        <w:bottom w:val="none" w:sz="0" w:space="0" w:color="auto"/>
        <w:right w:val="none" w:sz="0" w:space="0" w:color="auto"/>
      </w:divBdr>
    </w:div>
    <w:div w:id="1020162237">
      <w:bodyDiv w:val="1"/>
      <w:marLeft w:val="0"/>
      <w:marRight w:val="0"/>
      <w:marTop w:val="0"/>
      <w:marBottom w:val="0"/>
      <w:divBdr>
        <w:top w:val="none" w:sz="0" w:space="0" w:color="auto"/>
        <w:left w:val="none" w:sz="0" w:space="0" w:color="auto"/>
        <w:bottom w:val="none" w:sz="0" w:space="0" w:color="auto"/>
        <w:right w:val="none" w:sz="0" w:space="0" w:color="auto"/>
      </w:divBdr>
    </w:div>
    <w:div w:id="1069040962">
      <w:bodyDiv w:val="1"/>
      <w:marLeft w:val="0"/>
      <w:marRight w:val="0"/>
      <w:marTop w:val="0"/>
      <w:marBottom w:val="0"/>
      <w:divBdr>
        <w:top w:val="none" w:sz="0" w:space="0" w:color="auto"/>
        <w:left w:val="none" w:sz="0" w:space="0" w:color="auto"/>
        <w:bottom w:val="none" w:sz="0" w:space="0" w:color="auto"/>
        <w:right w:val="none" w:sz="0" w:space="0" w:color="auto"/>
      </w:divBdr>
    </w:div>
    <w:div w:id="1148130991">
      <w:bodyDiv w:val="1"/>
      <w:marLeft w:val="0"/>
      <w:marRight w:val="0"/>
      <w:marTop w:val="0"/>
      <w:marBottom w:val="0"/>
      <w:divBdr>
        <w:top w:val="none" w:sz="0" w:space="0" w:color="auto"/>
        <w:left w:val="none" w:sz="0" w:space="0" w:color="auto"/>
        <w:bottom w:val="none" w:sz="0" w:space="0" w:color="auto"/>
        <w:right w:val="none" w:sz="0" w:space="0" w:color="auto"/>
      </w:divBdr>
    </w:div>
    <w:div w:id="1275945256">
      <w:bodyDiv w:val="1"/>
      <w:marLeft w:val="0"/>
      <w:marRight w:val="0"/>
      <w:marTop w:val="0"/>
      <w:marBottom w:val="0"/>
      <w:divBdr>
        <w:top w:val="none" w:sz="0" w:space="0" w:color="auto"/>
        <w:left w:val="none" w:sz="0" w:space="0" w:color="auto"/>
        <w:bottom w:val="none" w:sz="0" w:space="0" w:color="auto"/>
        <w:right w:val="none" w:sz="0" w:space="0" w:color="auto"/>
      </w:divBdr>
    </w:div>
    <w:div w:id="1538543883">
      <w:bodyDiv w:val="1"/>
      <w:marLeft w:val="0"/>
      <w:marRight w:val="0"/>
      <w:marTop w:val="0"/>
      <w:marBottom w:val="0"/>
      <w:divBdr>
        <w:top w:val="none" w:sz="0" w:space="0" w:color="auto"/>
        <w:left w:val="none" w:sz="0" w:space="0" w:color="auto"/>
        <w:bottom w:val="none" w:sz="0" w:space="0" w:color="auto"/>
        <w:right w:val="none" w:sz="0" w:space="0" w:color="auto"/>
      </w:divBdr>
    </w:div>
    <w:div w:id="1733188340">
      <w:bodyDiv w:val="1"/>
      <w:marLeft w:val="0"/>
      <w:marRight w:val="0"/>
      <w:marTop w:val="0"/>
      <w:marBottom w:val="0"/>
      <w:divBdr>
        <w:top w:val="none" w:sz="0" w:space="0" w:color="auto"/>
        <w:left w:val="none" w:sz="0" w:space="0" w:color="auto"/>
        <w:bottom w:val="none" w:sz="0" w:space="0" w:color="auto"/>
        <w:right w:val="none" w:sz="0" w:space="0" w:color="auto"/>
      </w:divBdr>
    </w:div>
    <w:div w:id="1868323939">
      <w:bodyDiv w:val="1"/>
      <w:marLeft w:val="0"/>
      <w:marRight w:val="0"/>
      <w:marTop w:val="0"/>
      <w:marBottom w:val="0"/>
      <w:divBdr>
        <w:top w:val="none" w:sz="0" w:space="0" w:color="auto"/>
        <w:left w:val="none" w:sz="0" w:space="0" w:color="auto"/>
        <w:bottom w:val="none" w:sz="0" w:space="0" w:color="auto"/>
        <w:right w:val="none" w:sz="0" w:space="0" w:color="auto"/>
      </w:divBdr>
    </w:div>
    <w:div w:id="1945645017">
      <w:bodyDiv w:val="1"/>
      <w:marLeft w:val="0"/>
      <w:marRight w:val="0"/>
      <w:marTop w:val="0"/>
      <w:marBottom w:val="0"/>
      <w:divBdr>
        <w:top w:val="none" w:sz="0" w:space="0" w:color="auto"/>
        <w:left w:val="none" w:sz="0" w:space="0" w:color="auto"/>
        <w:bottom w:val="none" w:sz="0" w:space="0" w:color="auto"/>
        <w:right w:val="none" w:sz="0" w:space="0" w:color="auto"/>
      </w:divBdr>
    </w:div>
    <w:div w:id="19510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mis2020.government.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849AD-AB83-4B63-84E5-BDB1D646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2069</Words>
  <Characters>11794</Characters>
  <Application>Microsoft Office Word</Application>
  <DocSecurity>0</DocSecurity>
  <Lines>98</Lines>
  <Paragraphs>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lpstr> </vt:lpstr>
    </vt:vector>
  </TitlesOfParts>
  <Company>AZ</Company>
  <LinksUpToDate>false</LinksUpToDate>
  <CharactersWithSpaces>13836</CharactersWithSpaces>
  <SharedDoc>false</SharedDoc>
  <HLinks>
    <vt:vector size="6" baseType="variant">
      <vt:variant>
        <vt:i4>1769490</vt:i4>
      </vt:variant>
      <vt:variant>
        <vt:i4>0</vt:i4>
      </vt:variant>
      <vt:variant>
        <vt:i4>0</vt:i4>
      </vt:variant>
      <vt:variant>
        <vt:i4>5</vt:i4>
      </vt:variant>
      <vt:variant>
        <vt:lpwstr>https://eumis2020.government.bg/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Hristo Yordanov</dc:creator>
  <cp:lastModifiedBy>Administrator</cp:lastModifiedBy>
  <cp:revision>2</cp:revision>
  <cp:lastPrinted>2018-02-15T09:37:00Z</cp:lastPrinted>
  <dcterms:created xsi:type="dcterms:W3CDTF">2022-06-01T06:56:00Z</dcterms:created>
  <dcterms:modified xsi:type="dcterms:W3CDTF">2022-06-01T06:56:00Z</dcterms:modified>
</cp:coreProperties>
</file>